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方正黑体_GBK" w:hAnsi="Times New Roman" w:eastAsia="方正黑体_GBK" w:cs="Times New Roman"/>
          <w:sz w:val="32"/>
          <w:szCs w:val="32"/>
        </w:rPr>
      </w:pPr>
      <w:bookmarkStart w:id="4" w:name="_GoBack"/>
      <w:bookmarkEnd w:id="4"/>
      <w:r>
        <w:rPr>
          <w:rFonts w:hint="eastAsia" w:ascii="方正黑体_GBK" w:hAnsi="Times New Roman" w:eastAsia="方正黑体_GBK" w:cs="Times New Roman"/>
          <w:sz w:val="32"/>
          <w:szCs w:val="32"/>
        </w:rPr>
        <w:t>附件</w:t>
      </w:r>
    </w:p>
    <w:p>
      <w:pPr>
        <w:spacing w:line="560" w:lineRule="exact"/>
        <w:jc w:val="center"/>
        <w:rPr>
          <w:rFonts w:ascii="方正小标宋_GBK" w:hAnsi="Times New Roman" w:eastAsia="方正小标宋_GBK" w:cs="Times New Roman"/>
          <w:sz w:val="44"/>
          <w:szCs w:val="44"/>
        </w:rPr>
      </w:pPr>
    </w:p>
    <w:p>
      <w:pPr>
        <w:spacing w:line="560" w:lineRule="exact"/>
        <w:jc w:val="center"/>
        <w:rPr>
          <w:rFonts w:ascii="方正小标宋_GBK" w:hAnsi="Times New Roman" w:eastAsia="方正小标宋_GBK" w:cs="Times New Roman"/>
          <w:sz w:val="44"/>
          <w:szCs w:val="44"/>
        </w:rPr>
      </w:pPr>
      <w:bookmarkStart w:id="0" w:name="OLE_LINK1"/>
      <w:r>
        <w:rPr>
          <w:rFonts w:hint="eastAsia" w:ascii="方正小标宋_GBK" w:hAnsi="Times New Roman" w:eastAsia="方正小标宋_GBK" w:cs="Times New Roman"/>
          <w:sz w:val="44"/>
          <w:szCs w:val="44"/>
        </w:rPr>
        <w:t>重庆市计量质量检测研究院内刊</w:t>
      </w:r>
    </w:p>
    <w:p>
      <w:pPr>
        <w:spacing w:line="560" w:lineRule="exact"/>
        <w:jc w:val="center"/>
        <w:rPr>
          <w:rFonts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《检测时空》印制服务询价函</w:t>
      </w:r>
    </w:p>
    <w:bookmarkEnd w:id="0"/>
    <w:p>
      <w:pPr>
        <w:spacing w:line="560" w:lineRule="exact"/>
        <w:rPr>
          <w:rFonts w:ascii="Times New Roman" w:hAnsi="Times New Roman" w:cs="Times New Roman"/>
        </w:rPr>
      </w:pPr>
    </w:p>
    <w:p>
      <w:pPr>
        <w:spacing w:line="560" w:lineRule="exact"/>
        <w:ind w:left="640"/>
        <w:rPr>
          <w:rFonts w:hint="eastAsia" w:ascii="方正黑体_GBK" w:eastAsia="方正黑体_GBK"/>
          <w:sz w:val="32"/>
          <w:szCs w:val="32"/>
        </w:rPr>
      </w:pPr>
      <w:r>
        <w:rPr>
          <w:rFonts w:hint="eastAsia" w:ascii="方正黑体_GBK" w:eastAsia="方正黑体_GBK"/>
          <w:sz w:val="32"/>
          <w:szCs w:val="32"/>
        </w:rPr>
        <w:t>第一部分 项目概述与基本信息</w:t>
      </w:r>
    </w:p>
    <w:p>
      <w:pPr>
        <w:spacing w:line="560" w:lineRule="exact"/>
        <w:ind w:firstLine="640" w:firstLineChars="200"/>
        <w:rPr>
          <w:rFonts w:hint="eastAsia" w:ascii="方正黑体_GBK" w:eastAsia="方正黑体_GBK"/>
          <w:sz w:val="32"/>
          <w:szCs w:val="32"/>
        </w:rPr>
      </w:pPr>
      <w:r>
        <w:rPr>
          <w:rFonts w:hint="eastAsia" w:ascii="方正楷体_GBK" w:eastAsia="方正楷体_GBK"/>
          <w:sz w:val="32"/>
          <w:szCs w:val="32"/>
        </w:rPr>
        <w:t>询价单位：</w:t>
      </w:r>
      <w:r>
        <w:rPr>
          <w:rFonts w:hint="eastAsia" w:ascii="方正仿宋_GBK" w:eastAsia="方正仿宋_GBK"/>
          <w:sz w:val="32"/>
          <w:szCs w:val="32"/>
        </w:rPr>
        <w:t>重庆市计量质量检测研究院</w:t>
      </w:r>
    </w:p>
    <w:p>
      <w:pPr>
        <w:spacing w:line="560" w:lineRule="exact"/>
        <w:ind w:left="640"/>
        <w:rPr>
          <w:rFonts w:hint="eastAsia" w:ascii="方正黑体_GBK" w:eastAsia="方正黑体_GBK"/>
          <w:sz w:val="32"/>
          <w:szCs w:val="32"/>
        </w:rPr>
      </w:pPr>
      <w:r>
        <w:rPr>
          <w:rFonts w:hint="eastAsia" w:ascii="方正楷体_GBK" w:eastAsia="方正楷体_GBK"/>
          <w:sz w:val="32"/>
          <w:szCs w:val="32"/>
        </w:rPr>
        <w:t>询价项目：</w:t>
      </w:r>
      <w:r>
        <w:rPr>
          <w:rFonts w:hint="eastAsia" w:ascii="方正仿宋_GBK" w:eastAsia="方正仿宋_GBK"/>
          <w:sz w:val="32"/>
          <w:szCs w:val="32"/>
        </w:rPr>
        <w:t>《检测时空》印制</w:t>
      </w:r>
      <w:r>
        <w:rPr>
          <w:rFonts w:ascii="方正仿宋_GBK" w:eastAsia="方正仿宋_GBK"/>
          <w:sz w:val="32"/>
          <w:szCs w:val="32"/>
        </w:rPr>
        <w:t>服务</w:t>
      </w:r>
    </w:p>
    <w:p>
      <w:pPr>
        <w:spacing w:line="560" w:lineRule="exact"/>
        <w:ind w:left="640"/>
        <w:rPr>
          <w:rFonts w:hint="eastAsia" w:ascii="方正楷体_GBK" w:eastAsia="方正楷体_GBK"/>
          <w:sz w:val="32"/>
          <w:szCs w:val="32"/>
        </w:rPr>
      </w:pPr>
      <w:r>
        <w:rPr>
          <w:rFonts w:hint="eastAsia" w:ascii="方正楷体_GBK" w:eastAsia="方正楷体_GBK"/>
          <w:sz w:val="32"/>
          <w:szCs w:val="32"/>
        </w:rPr>
        <w:t xml:space="preserve">联系人： </w:t>
      </w:r>
      <w:r>
        <w:rPr>
          <w:rFonts w:hint="eastAsia" w:ascii="方正仿宋_GBK" w:eastAsia="方正仿宋_GBK"/>
          <w:sz w:val="32"/>
          <w:szCs w:val="32"/>
        </w:rPr>
        <w:t xml:space="preserve">杨伊湄  </w:t>
      </w:r>
      <w:r>
        <w:rPr>
          <w:rFonts w:hint="eastAsia" w:ascii="方正楷体_GBK" w:eastAsia="方正楷体_GBK"/>
          <w:sz w:val="32"/>
          <w:szCs w:val="32"/>
        </w:rPr>
        <w:t xml:space="preserve">            </w:t>
      </w:r>
    </w:p>
    <w:p>
      <w:pPr>
        <w:spacing w:line="560" w:lineRule="exact"/>
        <w:ind w:left="640"/>
        <w:rPr>
          <w:rFonts w:hint="eastAsia" w:ascii="方正楷体_GBK" w:eastAsia="方正楷体_GBK"/>
          <w:sz w:val="32"/>
          <w:szCs w:val="32"/>
        </w:rPr>
      </w:pPr>
      <w:r>
        <w:rPr>
          <w:rFonts w:hint="eastAsia" w:ascii="方正楷体_GBK" w:eastAsia="方正楷体_GBK"/>
          <w:sz w:val="32"/>
          <w:szCs w:val="32"/>
        </w:rPr>
        <w:t>联系电话：63411537</w:t>
      </w:r>
    </w:p>
    <w:p>
      <w:pPr>
        <w:spacing w:line="560" w:lineRule="exact"/>
        <w:ind w:left="640"/>
        <w:rPr>
          <w:rFonts w:hint="eastAsia" w:ascii="方正楷体_GBK" w:eastAsia="方正楷体_GBK"/>
          <w:sz w:val="32"/>
          <w:szCs w:val="32"/>
        </w:rPr>
      </w:pPr>
      <w:r>
        <w:rPr>
          <w:rFonts w:hint="eastAsia" w:ascii="方正楷体_GBK" w:eastAsia="方正楷体_GBK"/>
          <w:sz w:val="32"/>
          <w:szCs w:val="32"/>
        </w:rPr>
        <w:t>《检测时空》基本情况：</w:t>
      </w:r>
    </w:p>
    <w:tbl>
      <w:tblPr>
        <w:tblStyle w:val="17"/>
        <w:tblW w:w="7513" w:type="dxa"/>
        <w:tblInd w:w="279" w:type="dxa"/>
        <w:tblLayout w:type="fixed"/>
        <w:tblCellMar>
          <w:top w:w="0" w:type="dxa"/>
          <w:left w:w="108" w:type="dxa"/>
          <w:bottom w:w="0" w:type="dxa"/>
          <w:right w:w="108" w:type="dxa"/>
        </w:tblCellMar>
      </w:tblPr>
      <w:tblGrid>
        <w:gridCol w:w="1559"/>
        <w:gridCol w:w="5954"/>
      </w:tblGrid>
      <w:tr>
        <w:trPr>
          <w:trHeight w:val="608"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hAnsi="仿宋" w:eastAsia="方正楷体_GBK"/>
                <w:sz w:val="32"/>
                <w:szCs w:val="32"/>
              </w:rPr>
              <w:t>准印证号</w:t>
            </w:r>
          </w:p>
        </w:tc>
        <w:tc>
          <w:tcPr>
            <w:tcW w:w="5954" w:type="dxa"/>
            <w:tcBorders>
              <w:top w:val="single" w:color="auto" w:sz="4" w:space="0"/>
              <w:left w:val="nil"/>
              <w:bottom w:val="single" w:color="auto" w:sz="4" w:space="0"/>
              <w:right w:val="single" w:color="auto" w:sz="4" w:space="0"/>
            </w:tcBorders>
            <w:vAlign w:val="center"/>
          </w:tcPr>
          <w:p>
            <w:pPr>
              <w:tabs>
                <w:tab w:val="left" w:pos="4276"/>
                <w:tab w:val="left" w:pos="8522"/>
              </w:tabs>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（渝）内字第728号</w:t>
            </w:r>
          </w:p>
        </w:tc>
      </w:tr>
      <w:tr>
        <w:tblPrEx>
          <w:tblCellMar>
            <w:top w:w="0" w:type="dxa"/>
            <w:left w:w="108" w:type="dxa"/>
            <w:bottom w:w="0" w:type="dxa"/>
            <w:right w:w="108" w:type="dxa"/>
          </w:tblCellMar>
        </w:tblPrEx>
        <w:trPr>
          <w:trHeight w:val="608"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尺  寸</w:t>
            </w:r>
          </w:p>
        </w:tc>
        <w:tc>
          <w:tcPr>
            <w:tcW w:w="5954" w:type="dxa"/>
            <w:tcBorders>
              <w:top w:val="single" w:color="auto" w:sz="4" w:space="0"/>
              <w:left w:val="nil"/>
              <w:bottom w:val="single" w:color="auto" w:sz="4" w:space="0"/>
              <w:right w:val="single" w:color="auto" w:sz="4" w:space="0"/>
            </w:tcBorders>
            <w:vAlign w:val="center"/>
          </w:tcPr>
          <w:p>
            <w:pPr>
              <w:tabs>
                <w:tab w:val="left" w:pos="4276"/>
                <w:tab w:val="left" w:pos="8522"/>
              </w:tabs>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大16开；(H)285mm×(W)210mm</w:t>
            </w:r>
          </w:p>
        </w:tc>
      </w:tr>
      <w:tr>
        <w:tblPrEx>
          <w:tblCellMar>
            <w:top w:w="0" w:type="dxa"/>
            <w:left w:w="108" w:type="dxa"/>
            <w:bottom w:w="0" w:type="dxa"/>
            <w:right w:w="108" w:type="dxa"/>
          </w:tblCellMar>
        </w:tblPrEx>
        <w:trPr>
          <w:trHeight w:val="560"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页  数</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内页68页，含四封页码72页</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纸  张</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 xml:space="preserve">封面：250g高阶印画；内页：80g本白双胶 </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装订方式</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无线胶钉</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印刷工艺</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彩色（四色）印刷；封面“检测时空”烫金</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印刷数量</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每期印数500册，全年2000册</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出版周期</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ascii="Times New Roman" w:hAnsi="Times New Roman" w:eastAsia="方正仿宋_GBK"/>
                <w:sz w:val="32"/>
              </w:rPr>
              <w:t>季刊，全年4期</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交货地址</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hint="eastAsia" w:ascii="Times New Roman" w:hAnsi="Times New Roman" w:eastAsia="方正仿宋_GBK"/>
                <w:sz w:val="32"/>
              </w:rPr>
              <w:t>重庆市渝北区杨柳北路1号 重庆市计量质量检测研究院综合楼803室；各派送单位（市内外及全国相关省市）</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付款方式</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hint="eastAsia" w:ascii="Times New Roman" w:hAnsi="Times New Roman" w:eastAsia="方正仿宋_GBK"/>
                <w:sz w:val="32"/>
              </w:rPr>
              <w:t>一期一付，对公转账</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开票方式</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hint="eastAsia" w:ascii="Times New Roman" w:hAnsi="Times New Roman" w:eastAsia="方正仿宋_GBK"/>
                <w:sz w:val="32"/>
              </w:rPr>
              <w:t>增值税专用发票</w:t>
            </w:r>
          </w:p>
        </w:tc>
      </w:tr>
      <w:tr>
        <w:tblPrEx>
          <w:tblCellMar>
            <w:top w:w="0" w:type="dxa"/>
            <w:left w:w="108" w:type="dxa"/>
            <w:bottom w:w="0" w:type="dxa"/>
            <w:right w:w="108" w:type="dxa"/>
          </w:tblCellMar>
        </w:tblPrEx>
        <w:trPr>
          <w:trHeight w:val="644" w:hRule="atLeast"/>
        </w:trPr>
        <w:tc>
          <w:tcPr>
            <w:tcW w:w="1559" w:type="dxa"/>
            <w:tcBorders>
              <w:top w:val="single" w:color="auto" w:sz="4" w:space="0"/>
              <w:left w:val="single" w:color="auto" w:sz="4" w:space="0"/>
              <w:bottom w:val="single" w:color="auto" w:sz="4" w:space="0"/>
              <w:right w:val="single" w:color="auto" w:sz="4" w:space="0"/>
            </w:tcBorders>
            <w:vAlign w:val="center"/>
          </w:tcPr>
          <w:p>
            <w:pPr>
              <w:tabs>
                <w:tab w:val="left" w:pos="4276"/>
                <w:tab w:val="left" w:pos="8522"/>
              </w:tabs>
              <w:spacing w:line="560" w:lineRule="exact"/>
              <w:jc w:val="center"/>
              <w:rPr>
                <w:rFonts w:hint="eastAsia" w:ascii="方正楷体_GBK" w:eastAsia="方正楷体_GBK"/>
                <w:sz w:val="32"/>
                <w:szCs w:val="32"/>
              </w:rPr>
            </w:pPr>
            <w:r>
              <w:rPr>
                <w:rFonts w:hint="eastAsia" w:ascii="方正楷体_GBK" w:eastAsia="方正楷体_GBK"/>
                <w:sz w:val="32"/>
                <w:szCs w:val="32"/>
              </w:rPr>
              <w:t>服务期限</w:t>
            </w:r>
          </w:p>
        </w:tc>
        <w:tc>
          <w:tcPr>
            <w:tcW w:w="5954" w:type="dxa"/>
            <w:tcBorders>
              <w:top w:val="single" w:color="auto" w:sz="4" w:space="0"/>
              <w:left w:val="nil"/>
              <w:bottom w:val="single" w:color="auto" w:sz="4" w:space="0"/>
              <w:right w:val="single" w:color="auto" w:sz="4" w:space="0"/>
            </w:tcBorders>
            <w:vAlign w:val="center"/>
          </w:tcPr>
          <w:p>
            <w:pPr>
              <w:pStyle w:val="42"/>
              <w:tabs>
                <w:tab w:val="left" w:pos="4276"/>
                <w:tab w:val="left" w:pos="8522"/>
              </w:tabs>
              <w:spacing w:line="560" w:lineRule="exact"/>
              <w:jc w:val="left"/>
              <w:rPr>
                <w:rFonts w:ascii="Times New Roman" w:hAnsi="Times New Roman" w:eastAsia="方正仿宋_GBK"/>
                <w:sz w:val="32"/>
              </w:rPr>
            </w:pPr>
            <w:r>
              <w:rPr>
                <w:rFonts w:hint="eastAsia" w:ascii="Times New Roman" w:hAnsi="Times New Roman" w:eastAsia="方正仿宋_GBK"/>
                <w:sz w:val="32"/>
              </w:rPr>
              <w:t>以合同签订为准</w:t>
            </w:r>
          </w:p>
        </w:tc>
      </w:tr>
    </w:tbl>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第二部分 报价表（</w:t>
      </w:r>
      <w:bookmarkStart w:id="1" w:name="_Hlk212127744"/>
      <w:r>
        <w:rPr>
          <w:rFonts w:hint="eastAsia" w:ascii="黑体" w:hAnsi="黑体" w:eastAsia="黑体"/>
          <w:sz w:val="32"/>
          <w:szCs w:val="32"/>
        </w:rPr>
        <w:t>服务供应商</w:t>
      </w:r>
      <w:bookmarkEnd w:id="1"/>
      <w:r>
        <w:rPr>
          <w:rFonts w:hint="eastAsia" w:ascii="黑体" w:hAnsi="黑体" w:eastAsia="黑体"/>
          <w:sz w:val="32"/>
          <w:szCs w:val="32"/>
        </w:rPr>
        <w:t>填写）</w:t>
      </w:r>
    </w:p>
    <w:tbl>
      <w:tblPr>
        <w:tblStyle w:val="18"/>
        <w:tblW w:w="7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2273"/>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单位名称</w:t>
            </w:r>
          </w:p>
        </w:tc>
        <w:tc>
          <w:tcPr>
            <w:tcW w:w="5528" w:type="dxa"/>
            <w:gridSpan w:val="2"/>
            <w:vAlign w:val="center"/>
          </w:tcPr>
          <w:p>
            <w:pPr>
              <w:spacing w:line="560" w:lineRule="exact"/>
              <w:ind w:right="320"/>
              <w:jc w:val="center"/>
              <w:rPr>
                <w:rFonts w:hint="eastAsia" w:ascii="方正黑体_GBK" w:hAnsi="黑体" w:eastAsia="方正黑体_GBK"/>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法定代表人</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地  址</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联系人</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联系电话</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restart"/>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单价核算</w:t>
            </w:r>
          </w:p>
          <w:p>
            <w:pPr>
              <w:spacing w:line="560" w:lineRule="exact"/>
              <w:jc w:val="center"/>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封面制作费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内文制作费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装订费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排版校对费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打样/制版费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运输/配送费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设计服务费</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Merge w:val="continue"/>
            <w:vAlign w:val="center"/>
          </w:tcPr>
          <w:p>
            <w:pPr>
              <w:spacing w:line="560" w:lineRule="exact"/>
              <w:rPr>
                <w:rFonts w:hint="eastAsia" w:ascii="方正楷体_GBK" w:hAnsi="黑体" w:eastAsia="方正楷体_GBK"/>
                <w:sz w:val="32"/>
                <w:szCs w:val="32"/>
              </w:rPr>
            </w:pPr>
          </w:p>
        </w:tc>
        <w:tc>
          <w:tcPr>
            <w:tcW w:w="2273" w:type="dxa"/>
            <w:vAlign w:val="center"/>
          </w:tcPr>
          <w:p>
            <w:pPr>
              <w:spacing w:line="560" w:lineRule="exact"/>
              <w:jc w:val="left"/>
              <w:rPr>
                <w:rFonts w:hint="eastAsia" w:ascii="方正楷体_GBK" w:hAnsi="黑体" w:eastAsia="方正楷体_GBK"/>
                <w:sz w:val="32"/>
                <w:szCs w:val="32"/>
              </w:rPr>
            </w:pPr>
            <w:r>
              <w:rPr>
                <w:rFonts w:hint="eastAsia" w:ascii="方正楷体_GBK" w:hAnsi="黑体" w:eastAsia="方正楷体_GBK"/>
                <w:sz w:val="32"/>
                <w:szCs w:val="32"/>
              </w:rPr>
              <w:t>其他费用</w:t>
            </w:r>
          </w:p>
        </w:tc>
        <w:tc>
          <w:tcPr>
            <w:tcW w:w="3255" w:type="dxa"/>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单本含税单价</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每期含税总价</w:t>
            </w:r>
          </w:p>
        </w:tc>
        <w:tc>
          <w:tcPr>
            <w:tcW w:w="5528" w:type="dxa"/>
            <w:gridSpan w:val="2"/>
            <w:vAlign w:val="center"/>
          </w:tcPr>
          <w:p>
            <w:pPr>
              <w:spacing w:line="560" w:lineRule="exact"/>
              <w:rPr>
                <w:rFonts w:hint="eastAsia" w:ascii="黑体" w:hAnsi="黑体"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985" w:type="dxa"/>
            <w:vAlign w:val="center"/>
          </w:tcPr>
          <w:p>
            <w:pPr>
              <w:spacing w:line="560" w:lineRule="exact"/>
              <w:jc w:val="center"/>
              <w:rPr>
                <w:rFonts w:hint="eastAsia" w:ascii="方正楷体_GBK" w:hAnsi="黑体" w:eastAsia="方正楷体_GBK"/>
                <w:sz w:val="32"/>
                <w:szCs w:val="32"/>
              </w:rPr>
            </w:pPr>
            <w:r>
              <w:rPr>
                <w:rFonts w:hint="eastAsia" w:ascii="方正楷体_GBK" w:hAnsi="黑体" w:eastAsia="方正楷体_GBK"/>
                <w:sz w:val="32"/>
                <w:szCs w:val="32"/>
              </w:rPr>
              <w:t>全年含税总价</w:t>
            </w:r>
          </w:p>
        </w:tc>
        <w:tc>
          <w:tcPr>
            <w:tcW w:w="5528" w:type="dxa"/>
            <w:gridSpan w:val="2"/>
            <w:vAlign w:val="center"/>
          </w:tcPr>
          <w:p>
            <w:pPr>
              <w:spacing w:line="560" w:lineRule="exact"/>
              <w:rPr>
                <w:rFonts w:hint="eastAsia" w:ascii="黑体" w:hAnsi="黑体" w:eastAsia="黑体"/>
                <w:sz w:val="32"/>
                <w:szCs w:val="32"/>
              </w:rPr>
            </w:pPr>
          </w:p>
        </w:tc>
      </w:tr>
    </w:tbl>
    <w:p>
      <w:pPr>
        <w:spacing w:line="560" w:lineRule="exact"/>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注：1.全年含税总价=每期含税总价* 4 (期)</w:t>
      </w:r>
      <w:r>
        <w:rPr>
          <w:rFonts w:hint="eastAsia" w:ascii="Times New Roman" w:hAnsi="Times New Roman" w:eastAsia="方正仿宋_GBK" w:cs="Times New Roman"/>
          <w:sz w:val="32"/>
          <w:szCs w:val="32"/>
        </w:rPr>
        <w:t>；</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2.若合同期内发生印数调整，结算价格以双方共同确认的工价费用和实际发生工作量</w:t>
      </w:r>
      <w:r>
        <w:rPr>
          <w:rFonts w:hint="eastAsia" w:ascii="Times New Roman" w:hAnsi="Times New Roman" w:eastAsia="方正仿宋_GBK" w:cs="Times New Roman"/>
          <w:sz w:val="32"/>
          <w:szCs w:val="32"/>
        </w:rPr>
        <w:t>核算</w:t>
      </w:r>
      <w:r>
        <w:rPr>
          <w:rFonts w:ascii="Times New Roman" w:hAnsi="Times New Roman" w:eastAsia="方正仿宋_GBK" w:cs="Times New Roman"/>
          <w:sz w:val="32"/>
          <w:szCs w:val="32"/>
        </w:rPr>
        <w:t>清单为准。本表中的“含税单</w:t>
      </w:r>
      <w:r>
        <w:rPr>
          <w:rFonts w:hint="eastAsia" w:ascii="方正仿宋_GBK" w:eastAsia="方正仿宋_GBK"/>
          <w:sz w:val="32"/>
          <w:szCs w:val="32"/>
        </w:rPr>
        <w:t>价”在本项目服务期内不得变动。</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 报价须知与要求</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一）报价必须是全包固定含税价格，含封面排版、校对（两校）、内文纸张（包含品牌及价格）、内文印刷、封面纸张、封面印刷、打样、制版、装订、油墨、抽检、取送件、成品打包、运输（运送至指定的对象地点）以及所有税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（二）所有报价均须以人民币（RMB/CNY）为单位。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（三）报价文件中的价格自报价截止日起，必须保持 60 个日历日有效，在此期间不得撤回或修改。</w:t>
      </w:r>
    </w:p>
    <w:p>
      <w:pPr>
        <w:spacing w:line="560" w:lineRule="exact"/>
        <w:ind w:firstLine="640" w:firstLineChars="200"/>
        <w:rPr>
          <w:rFonts w:hint="eastAsia" w:ascii="方正仿宋_GBK" w:eastAsia="方正仿宋_GBK"/>
          <w:sz w:val="32"/>
          <w:szCs w:val="32"/>
        </w:rPr>
      </w:pPr>
      <w:r>
        <w:rPr>
          <w:rFonts w:ascii="Times New Roman" w:hAnsi="Times New Roman" w:eastAsia="方正仿宋_GBK" w:cs="Times New Roman"/>
          <w:sz w:val="32"/>
          <w:szCs w:val="32"/>
        </w:rPr>
        <w:t>（四）</w:t>
      </w:r>
      <w:r>
        <w:rPr>
          <w:rFonts w:hint="eastAsia" w:ascii="方正仿宋_GBK" w:eastAsia="方正仿宋_GBK"/>
          <w:sz w:val="32"/>
          <w:szCs w:val="32"/>
        </w:rPr>
        <w:t>服务供应商必须严格使用本函第二部分</w:t>
      </w:r>
      <w:bookmarkStart w:id="2" w:name="_Hlk212127578"/>
      <w:r>
        <w:rPr>
          <w:rFonts w:hint="eastAsia" w:ascii="方正仿宋_GBK" w:eastAsia="方正仿宋_GBK"/>
          <w:sz w:val="32"/>
          <w:szCs w:val="32"/>
        </w:rPr>
        <w:t>《详细单价及总价核算》</w:t>
      </w:r>
      <w:bookmarkEnd w:id="2"/>
      <w:r>
        <w:rPr>
          <w:rFonts w:hint="eastAsia" w:ascii="方正仿宋_GBK" w:eastAsia="方正仿宋_GBK"/>
          <w:sz w:val="32"/>
          <w:szCs w:val="32"/>
        </w:rPr>
        <w:t>表格进行报价，任何项目漏填或格式擅自修改可能导致报价无效。</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（五）服务供应商须在报价表中详细写明封面纸和内文纸的品牌、产地、克重等详细信息。</w:t>
      </w:r>
    </w:p>
    <w:p>
      <w:pPr>
        <w:spacing w:line="560" w:lineRule="exact"/>
        <w:ind w:firstLine="640" w:firstLineChars="200"/>
        <w:rPr>
          <w:rFonts w:hint="eastAsia" w:ascii="方正黑体_GBK" w:eastAsia="方正黑体_GBK"/>
          <w:sz w:val="32"/>
          <w:szCs w:val="32"/>
        </w:rPr>
      </w:pPr>
      <w:r>
        <w:rPr>
          <w:rFonts w:hint="eastAsia" w:ascii="方正黑体_GBK" w:eastAsia="方正黑体_GBK"/>
          <w:sz w:val="32"/>
          <w:szCs w:val="32"/>
        </w:rPr>
        <w:t>第四部分 供应商资质与文件要求</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一）服务供应商须具有独立承担民事责任的能力；具有良好的商业信誉和健全的财务会计制度；具有履行合同所必需的设备和专业技术能力；有依法缴纳税收和社会保障资金的良好记录；参与本次报价前三年内，在经营活动中没有重大违法记录。</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（二）服务供应商必须具有国家规定的期刊管理印刷经营许可证。</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（三）服务供应商能指派具备足够经验的专业技术人员专职负责本项目，制定满足项目</w:t>
      </w:r>
      <w:r>
        <w:rPr>
          <w:rFonts w:ascii="方正仿宋_GBK" w:eastAsia="方正仿宋_GBK"/>
          <w:sz w:val="32"/>
          <w:szCs w:val="32"/>
        </w:rPr>
        <w:t>完成</w:t>
      </w:r>
      <w:r>
        <w:rPr>
          <w:rFonts w:hint="eastAsia" w:ascii="方正仿宋_GBK" w:eastAsia="方正仿宋_GBK"/>
          <w:sz w:val="32"/>
          <w:szCs w:val="32"/>
        </w:rPr>
        <w:t>的保障措施，为印制提供全方位的人力、物力支持。</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（四）报价文件必须包含本函第八部分中列出的所有材料，并加盖公章。</w:t>
      </w:r>
    </w:p>
    <w:p>
      <w:pPr>
        <w:widowControl/>
        <w:snapToGrid w:val="0"/>
        <w:spacing w:line="560" w:lineRule="exact"/>
        <w:ind w:firstLine="640" w:firstLineChars="200"/>
        <w:jc w:val="left"/>
        <w:rPr>
          <w:rFonts w:hint="eastAsia" w:ascii="方正黑体_GBK" w:hAnsi="仿宋" w:eastAsia="方正黑体_GBK"/>
          <w:bCs/>
          <w:sz w:val="32"/>
          <w:szCs w:val="32"/>
        </w:rPr>
      </w:pPr>
      <w:bookmarkStart w:id="3" w:name="_Toc512937852"/>
      <w:r>
        <w:rPr>
          <w:rFonts w:hint="eastAsia" w:ascii="方正黑体_GBK" w:hAnsi="仿宋" w:eastAsia="方正黑体_GBK"/>
          <w:bCs/>
          <w:sz w:val="32"/>
          <w:szCs w:val="32"/>
        </w:rPr>
        <w:t>第五部分 印制服务要求</w:t>
      </w:r>
    </w:p>
    <w:p>
      <w:pPr>
        <w:widowControl/>
        <w:snapToGrid w:val="0"/>
        <w:spacing w:line="560" w:lineRule="exact"/>
        <w:ind w:firstLine="640" w:firstLineChars="200"/>
        <w:jc w:val="left"/>
        <w:rPr>
          <w:rFonts w:hint="eastAsia" w:ascii="方正仿宋_GBK" w:hAnsi="仿宋" w:eastAsia="方正仿宋_GBK"/>
          <w:b/>
          <w:sz w:val="32"/>
          <w:szCs w:val="32"/>
        </w:rPr>
      </w:pPr>
      <w:r>
        <w:rPr>
          <w:rFonts w:hint="eastAsia" w:ascii="方正仿宋_GBK" w:hAnsi="仿宋" w:eastAsia="方正仿宋_GBK"/>
          <w:bCs/>
          <w:sz w:val="32"/>
          <w:szCs w:val="32"/>
        </w:rPr>
        <w:t xml:space="preserve">（一）设计 </w:t>
      </w:r>
      <w:r>
        <w:rPr>
          <w:rFonts w:hint="eastAsia" w:ascii="方正仿宋_GBK" w:hAnsi="仿宋" w:eastAsia="方正仿宋_GBK"/>
          <w:sz w:val="32"/>
          <w:szCs w:val="32"/>
        </w:rPr>
        <w:t>根据编排内容，</w:t>
      </w:r>
      <w:r>
        <w:rPr>
          <w:rFonts w:hint="eastAsia" w:ascii="方正仿宋_GBK" w:eastAsia="方正仿宋_GBK"/>
          <w:sz w:val="32"/>
          <w:szCs w:val="32"/>
        </w:rPr>
        <w:t>服务供应商应</w:t>
      </w:r>
      <w:r>
        <w:rPr>
          <w:rFonts w:hint="eastAsia" w:ascii="方正仿宋_GBK" w:hAnsi="仿宋" w:eastAsia="方正仿宋_GBK"/>
          <w:sz w:val="32"/>
          <w:szCs w:val="32"/>
        </w:rPr>
        <w:t>提供专业意见，美术设计图文并美，具有时代性，</w:t>
      </w:r>
      <w:r>
        <w:rPr>
          <w:rFonts w:ascii="方正仿宋_GBK" w:hAnsi="仿宋" w:eastAsia="方正仿宋_GBK"/>
          <w:sz w:val="32"/>
          <w:szCs w:val="32"/>
        </w:rPr>
        <w:t>符合杂志定位</w:t>
      </w:r>
      <w:r>
        <w:rPr>
          <w:rFonts w:hint="eastAsia" w:ascii="方正仿宋_GBK" w:hAnsi="仿宋" w:eastAsia="方正仿宋_GBK"/>
          <w:sz w:val="32"/>
          <w:szCs w:val="32"/>
        </w:rPr>
        <w:t>；能提供免版权的清晰装饰图</w:t>
      </w:r>
      <w:r>
        <w:rPr>
          <w:rFonts w:hint="eastAsia" w:ascii="方正仿宋_GBK" w:hAnsi="仿宋" w:eastAsia="方正仿宋_GBK"/>
          <w:bCs/>
          <w:sz w:val="32"/>
          <w:szCs w:val="32"/>
        </w:rPr>
        <w:t>。</w:t>
      </w:r>
    </w:p>
    <w:p>
      <w:pPr>
        <w:widowControl/>
        <w:snapToGrid w:val="0"/>
        <w:spacing w:line="560" w:lineRule="exact"/>
        <w:ind w:firstLine="640" w:firstLineChars="200"/>
        <w:jc w:val="left"/>
        <w:rPr>
          <w:rFonts w:hint="eastAsia" w:ascii="方正仿宋_GBK" w:hAnsi="仿宋" w:eastAsia="方正仿宋_GBK"/>
          <w:b/>
          <w:bCs/>
          <w:sz w:val="32"/>
          <w:szCs w:val="32"/>
        </w:rPr>
      </w:pPr>
      <w:r>
        <w:rPr>
          <w:rFonts w:hint="eastAsia" w:ascii="方正仿宋_GBK" w:hAnsi="仿宋" w:eastAsia="方正仿宋_GBK"/>
          <w:sz w:val="32"/>
          <w:szCs w:val="32"/>
        </w:rPr>
        <w:t>（二）出刊 季刊（每</w:t>
      </w:r>
      <w:r>
        <w:rPr>
          <w:rFonts w:ascii="方正仿宋_GBK" w:hAnsi="仿宋" w:eastAsia="方正仿宋_GBK"/>
          <w:sz w:val="32"/>
          <w:szCs w:val="32"/>
        </w:rPr>
        <w:t>三个月见刊，</w:t>
      </w:r>
      <w:r>
        <w:rPr>
          <w:rFonts w:hint="eastAsia" w:ascii="方正仿宋_GBK" w:hAnsi="仿宋" w:eastAsia="方正仿宋_GBK"/>
          <w:sz w:val="32"/>
          <w:szCs w:val="32"/>
        </w:rPr>
        <w:t>全</w:t>
      </w:r>
      <w:r>
        <w:rPr>
          <w:rFonts w:ascii="Times New Roman" w:hAnsi="Times New Roman" w:eastAsia="方正仿宋_GBK" w:cs="Times New Roman"/>
          <w:sz w:val="32"/>
          <w:szCs w:val="32"/>
        </w:rPr>
        <w:t>年4</w:t>
      </w:r>
      <w:r>
        <w:rPr>
          <w:rFonts w:hint="eastAsia" w:ascii="方正仿宋_GBK" w:hAnsi="仿宋" w:eastAsia="方正仿宋_GBK"/>
          <w:sz w:val="32"/>
          <w:szCs w:val="32"/>
        </w:rPr>
        <w:t>期，每期出刊时间在</w:t>
      </w:r>
      <w:r>
        <w:rPr>
          <w:rFonts w:ascii="方正仿宋_GBK" w:hAnsi="仿宋" w:eastAsia="方正仿宋_GBK"/>
          <w:sz w:val="32"/>
          <w:szCs w:val="32"/>
        </w:rPr>
        <w:t>每季度</w:t>
      </w:r>
      <w:r>
        <w:rPr>
          <w:rFonts w:hint="eastAsia" w:ascii="方正仿宋_GBK" w:hAnsi="仿宋" w:eastAsia="方正仿宋_GBK"/>
          <w:sz w:val="32"/>
          <w:szCs w:val="32"/>
        </w:rPr>
        <w:t>第一</w:t>
      </w:r>
      <w:r>
        <w:rPr>
          <w:rFonts w:ascii="方正仿宋_GBK" w:hAnsi="仿宋" w:eastAsia="方正仿宋_GBK"/>
          <w:sz w:val="32"/>
          <w:szCs w:val="32"/>
        </w:rPr>
        <w:t>月</w:t>
      </w:r>
      <w:r>
        <w:rPr>
          <w:rFonts w:hint="eastAsia" w:ascii="方正仿宋_GBK" w:hAnsi="仿宋" w:eastAsia="方正仿宋_GBK"/>
          <w:sz w:val="32"/>
          <w:szCs w:val="32"/>
        </w:rPr>
        <w:t>内</w:t>
      </w:r>
      <w:r>
        <w:rPr>
          <w:rFonts w:ascii="方正仿宋_GBK" w:hAnsi="仿宋" w:eastAsia="方正仿宋_GBK"/>
          <w:sz w:val="32"/>
          <w:szCs w:val="32"/>
        </w:rPr>
        <w:t>，如遇节假日，时间顺延</w:t>
      </w:r>
      <w:r>
        <w:rPr>
          <w:rFonts w:hint="eastAsia" w:ascii="方正仿宋_GBK" w:hAnsi="仿宋" w:eastAsia="方正仿宋_GBK"/>
          <w:sz w:val="32"/>
          <w:szCs w:val="32"/>
        </w:rPr>
        <w:t>）。</w:t>
      </w:r>
    </w:p>
    <w:p>
      <w:pPr>
        <w:spacing w:line="56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（三）校对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校对：</w:t>
      </w:r>
      <w:r>
        <w:rPr>
          <w:rFonts w:hint="eastAsia" w:ascii="方正仿宋_GBK" w:eastAsia="方正仿宋_GBK"/>
          <w:sz w:val="32"/>
          <w:szCs w:val="32"/>
        </w:rPr>
        <w:t>服务供应商</w:t>
      </w:r>
      <w:r>
        <w:rPr>
          <w:rFonts w:ascii="Times New Roman" w:hAnsi="Times New Roman" w:eastAsia="方正仿宋_GBK" w:cs="Times New Roman"/>
          <w:sz w:val="32"/>
          <w:szCs w:val="32"/>
        </w:rPr>
        <w:t>严格按照《图书质量管理规定》</w:t>
      </w:r>
      <w:r>
        <w:rPr>
          <w:rFonts w:hint="eastAsia" w:ascii="Times New Roman" w:hAnsi="Times New Roman" w:eastAsia="方正仿宋_GBK" w:cs="Times New Roman"/>
          <w:sz w:val="32"/>
          <w:szCs w:val="32"/>
        </w:rPr>
        <w:t>对</w:t>
      </w:r>
      <w:r>
        <w:rPr>
          <w:rFonts w:ascii="Times New Roman" w:hAnsi="Times New Roman" w:eastAsia="方正仿宋_GBK" w:cs="Times New Roman"/>
          <w:sz w:val="32"/>
          <w:szCs w:val="32"/>
        </w:rPr>
        <w:t>打样签字版</w:t>
      </w:r>
      <w:r>
        <w:rPr>
          <w:rFonts w:hint="eastAsia" w:ascii="Times New Roman" w:hAnsi="Times New Roman" w:eastAsia="方正仿宋_GBK" w:cs="Times New Roman"/>
          <w:sz w:val="32"/>
          <w:szCs w:val="32"/>
        </w:rPr>
        <w:t>全部内容</w:t>
      </w:r>
      <w:r>
        <w:rPr>
          <w:rFonts w:ascii="Times New Roman" w:hAnsi="Times New Roman" w:eastAsia="方正仿宋_GBK" w:cs="Times New Roman"/>
          <w:sz w:val="32"/>
          <w:szCs w:val="32"/>
        </w:rPr>
        <w:t>进行检查校对；校对采用人工校对和软件校对</w:t>
      </w:r>
      <w:r>
        <w:rPr>
          <w:rFonts w:hint="eastAsia" w:ascii="Times New Roman" w:hAnsi="Times New Roman" w:eastAsia="方正仿宋_GBK" w:cs="Times New Roman"/>
          <w:sz w:val="32"/>
          <w:szCs w:val="32"/>
        </w:rPr>
        <w:t>，校对结果需经采购方确认；</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图片：</w:t>
      </w:r>
      <w:r>
        <w:rPr>
          <w:rFonts w:hint="eastAsia" w:ascii="方正仿宋_GBK" w:eastAsia="方正仿宋_GBK"/>
          <w:sz w:val="32"/>
          <w:szCs w:val="32"/>
        </w:rPr>
        <w:t>服务供应商</w:t>
      </w:r>
      <w:r>
        <w:rPr>
          <w:rFonts w:ascii="Times New Roman" w:hAnsi="Times New Roman" w:eastAsia="方正仿宋_GBK" w:cs="Times New Roman"/>
          <w:sz w:val="32"/>
          <w:szCs w:val="32"/>
        </w:rPr>
        <w:t>负责对</w:t>
      </w:r>
      <w:r>
        <w:rPr>
          <w:rFonts w:hint="eastAsia" w:ascii="Times New Roman" w:hAnsi="Times New Roman" w:eastAsia="方正仿宋_GBK" w:cs="Times New Roman"/>
          <w:sz w:val="32"/>
          <w:szCs w:val="32"/>
        </w:rPr>
        <w:t>全</w:t>
      </w:r>
      <w:r>
        <w:rPr>
          <w:rFonts w:ascii="Times New Roman" w:hAnsi="Times New Roman" w:eastAsia="方正仿宋_GBK" w:cs="Times New Roman"/>
          <w:sz w:val="32"/>
          <w:szCs w:val="32"/>
        </w:rPr>
        <w:t>部图片进行符合印刷要求的调整，并</w:t>
      </w:r>
      <w:r>
        <w:rPr>
          <w:rFonts w:hint="eastAsia" w:ascii="Times New Roman" w:hAnsi="Times New Roman" w:eastAsia="方正仿宋_GBK" w:cs="Times New Roman"/>
          <w:sz w:val="32"/>
          <w:szCs w:val="32"/>
        </w:rPr>
        <w:t>经采购方确认</w:t>
      </w:r>
      <w:r>
        <w:rPr>
          <w:rFonts w:ascii="Times New Roman" w:hAnsi="Times New Roman" w:eastAsia="方正仿宋_GBK" w:cs="Times New Roman"/>
          <w:sz w:val="32"/>
          <w:szCs w:val="32"/>
        </w:rPr>
        <w:t>；</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取送件：</w:t>
      </w:r>
      <w:r>
        <w:rPr>
          <w:rFonts w:hint="eastAsia" w:ascii="方正仿宋_GBK" w:eastAsia="方正仿宋_GBK"/>
          <w:sz w:val="32"/>
          <w:szCs w:val="32"/>
        </w:rPr>
        <w:t>服务供应商</w:t>
      </w:r>
      <w:r>
        <w:rPr>
          <w:rFonts w:ascii="Times New Roman" w:hAnsi="Times New Roman" w:eastAsia="方正仿宋_GBK" w:cs="Times New Roman"/>
          <w:sz w:val="32"/>
          <w:szCs w:val="32"/>
        </w:rPr>
        <w:t>负责对原文件、校对稿件全过程取送；</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样稿：</w:t>
      </w:r>
      <w:r>
        <w:rPr>
          <w:rFonts w:hint="eastAsia" w:ascii="方正仿宋_GBK" w:eastAsia="方正仿宋_GBK"/>
          <w:sz w:val="32"/>
          <w:szCs w:val="32"/>
        </w:rPr>
        <w:t>服务供应商</w:t>
      </w:r>
      <w:r>
        <w:rPr>
          <w:rFonts w:hint="eastAsia" w:ascii="Times New Roman" w:hAnsi="Times New Roman" w:eastAsia="方正仿宋_GBK" w:cs="Times New Roman"/>
          <w:sz w:val="32"/>
          <w:szCs w:val="32"/>
        </w:rPr>
        <w:t>按</w:t>
      </w:r>
      <w:r>
        <w:rPr>
          <w:rFonts w:ascii="Times New Roman" w:hAnsi="Times New Roman" w:eastAsia="方正仿宋_GBK" w:cs="Times New Roman"/>
          <w:sz w:val="32"/>
          <w:szCs w:val="32"/>
        </w:rPr>
        <w:t>要求</w:t>
      </w:r>
      <w:r>
        <w:rPr>
          <w:rFonts w:hint="eastAsia" w:ascii="Times New Roman" w:hAnsi="Times New Roman" w:eastAsia="方正仿宋_GBK" w:cs="Times New Roman"/>
          <w:sz w:val="32"/>
          <w:szCs w:val="32"/>
        </w:rPr>
        <w:t>及时</w:t>
      </w:r>
      <w:r>
        <w:rPr>
          <w:rFonts w:ascii="Times New Roman" w:hAnsi="Times New Roman" w:eastAsia="方正仿宋_GBK" w:cs="Times New Roman"/>
          <w:sz w:val="32"/>
          <w:szCs w:val="32"/>
        </w:rPr>
        <w:t>打样并送达</w:t>
      </w:r>
      <w:r>
        <w:rPr>
          <w:rFonts w:hint="eastAsia" w:ascii="Times New Roman" w:hAnsi="Times New Roman" w:eastAsia="方正仿宋_GBK" w:cs="Times New Roman"/>
          <w:sz w:val="32"/>
          <w:szCs w:val="32"/>
        </w:rPr>
        <w:t>采购方指定地方</w:t>
      </w:r>
      <w:r>
        <w:rPr>
          <w:rFonts w:ascii="Times New Roman" w:hAnsi="Times New Roman" w:eastAsia="方正仿宋_GBK" w:cs="Times New Roman"/>
          <w:sz w:val="32"/>
          <w:szCs w:val="32"/>
        </w:rPr>
        <w:t>；</w:t>
      </w:r>
    </w:p>
    <w:p>
      <w:pPr>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每期排版、校对（</w:t>
      </w:r>
      <w:r>
        <w:rPr>
          <w:rFonts w:hint="eastAsia" w:ascii="方正仿宋_GBK" w:eastAsia="方正仿宋_GBK"/>
          <w:sz w:val="32"/>
          <w:szCs w:val="32"/>
        </w:rPr>
        <w:t>服务供应商提供</w:t>
      </w:r>
      <w:r>
        <w:rPr>
          <w:rFonts w:ascii="Times New Roman" w:hAnsi="Times New Roman" w:eastAsia="方正仿宋_GBK" w:cs="Times New Roman"/>
          <w:sz w:val="32"/>
          <w:szCs w:val="32"/>
        </w:rPr>
        <w:t>两校）周期在</w:t>
      </w:r>
      <w:r>
        <w:rPr>
          <w:rFonts w:hint="eastAsia" w:ascii="Times New Roman" w:hAnsi="Times New Roman" w:eastAsia="方正仿宋_GBK" w:cs="Times New Roman"/>
          <w:sz w:val="32"/>
          <w:szCs w:val="32"/>
        </w:rPr>
        <w:t>15</w:t>
      </w:r>
      <w:r>
        <w:rPr>
          <w:rFonts w:ascii="Times New Roman" w:hAnsi="Times New Roman" w:eastAsia="方正仿宋_GBK" w:cs="Times New Roman"/>
          <w:sz w:val="32"/>
          <w:szCs w:val="32"/>
        </w:rPr>
        <w:t>个工作日内完成；</w:t>
      </w:r>
    </w:p>
    <w:p>
      <w:pPr>
        <w:spacing w:line="560" w:lineRule="exact"/>
        <w:ind w:firstLine="645"/>
        <w:rPr>
          <w:rFonts w:ascii="Times New Roman" w:hAnsi="Times New Roman" w:eastAsia="方正仿宋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付印前，</w:t>
      </w:r>
      <w:r>
        <w:rPr>
          <w:rFonts w:hint="eastAsia" w:ascii="方正仿宋_GBK" w:eastAsia="方正仿宋_GBK"/>
          <w:sz w:val="32"/>
          <w:szCs w:val="32"/>
        </w:rPr>
        <w:t>服务供应商</w:t>
      </w:r>
      <w:r>
        <w:rPr>
          <w:rFonts w:ascii="Times New Roman" w:hAnsi="Times New Roman" w:eastAsia="方正仿宋_GBK" w:cs="Times New Roman"/>
          <w:sz w:val="32"/>
          <w:szCs w:val="32"/>
        </w:rPr>
        <w:t>需提供</w:t>
      </w:r>
      <w:r>
        <w:rPr>
          <w:rFonts w:hint="eastAsia" w:ascii="Times New Roman" w:hAnsi="Times New Roman" w:eastAsia="方正仿宋_GBK" w:cs="Times New Roman"/>
          <w:sz w:val="32"/>
          <w:szCs w:val="32"/>
        </w:rPr>
        <w:t>付印</w:t>
      </w:r>
      <w:r>
        <w:rPr>
          <w:rFonts w:ascii="Times New Roman" w:hAnsi="Times New Roman" w:eastAsia="方正仿宋_GBK" w:cs="Times New Roman"/>
          <w:sz w:val="32"/>
          <w:szCs w:val="32"/>
        </w:rPr>
        <w:t>电子版供确认</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付印</w:t>
      </w:r>
      <w:r>
        <w:rPr>
          <w:rFonts w:hint="eastAsia" w:ascii="Times New Roman" w:hAnsi="Times New Roman" w:eastAsia="方正仿宋_GBK" w:cs="Times New Roman"/>
          <w:sz w:val="32"/>
          <w:szCs w:val="32"/>
        </w:rPr>
        <w:t>后</w:t>
      </w:r>
      <w:r>
        <w:rPr>
          <w:rFonts w:ascii="Times New Roman" w:hAnsi="Times New Roman" w:eastAsia="方正仿宋_GBK" w:cs="Times New Roman"/>
          <w:sz w:val="32"/>
          <w:szCs w:val="32"/>
        </w:rPr>
        <w:t>，提供印刷成品1本，待确认无误后，方可继续印刷。</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（四）印刷</w:t>
      </w:r>
    </w:p>
    <w:p>
      <w:pPr>
        <w:widowControl/>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方正仿宋_GBK" w:eastAsia="方正仿宋_GBK"/>
          <w:sz w:val="32"/>
          <w:szCs w:val="32"/>
        </w:rPr>
        <w:t xml:space="preserve"> 服务供应商</w:t>
      </w:r>
      <w:r>
        <w:rPr>
          <w:rFonts w:ascii="Times New Roman" w:hAnsi="Times New Roman" w:eastAsia="方正仿宋_GBK" w:cs="Times New Roman"/>
          <w:sz w:val="32"/>
          <w:szCs w:val="32"/>
        </w:rPr>
        <w:t>根据要求</w:t>
      </w:r>
      <w:r>
        <w:rPr>
          <w:rFonts w:hint="eastAsia" w:ascii="Times New Roman" w:hAnsi="Times New Roman" w:eastAsia="方正仿宋_GBK" w:cs="Times New Roman"/>
          <w:sz w:val="32"/>
          <w:szCs w:val="32"/>
        </w:rPr>
        <w:t>在付印版稿件</w:t>
      </w:r>
      <w:r>
        <w:rPr>
          <w:rFonts w:ascii="Times New Roman" w:hAnsi="Times New Roman" w:eastAsia="方正仿宋_GBK" w:cs="Times New Roman"/>
          <w:sz w:val="32"/>
          <w:szCs w:val="32"/>
        </w:rPr>
        <w:t>确认后</w:t>
      </w:r>
      <w:r>
        <w:rPr>
          <w:rFonts w:hint="eastAsia" w:ascii="Times New Roman" w:hAnsi="Times New Roman" w:eastAsia="方正仿宋_GBK" w:cs="Times New Roman"/>
          <w:sz w:val="32"/>
          <w:szCs w:val="32"/>
        </w:rPr>
        <w:t>10</w:t>
      </w:r>
      <w:r>
        <w:rPr>
          <w:rFonts w:ascii="Times New Roman" w:hAnsi="Times New Roman" w:eastAsia="方正仿宋_GBK" w:cs="Times New Roman"/>
          <w:sz w:val="32"/>
          <w:szCs w:val="32"/>
        </w:rPr>
        <w:t>个工作日内完成印刷任务，确保印刷色彩清晰，并</w:t>
      </w:r>
      <w:r>
        <w:rPr>
          <w:rFonts w:hint="eastAsia" w:ascii="Times New Roman" w:hAnsi="Times New Roman" w:eastAsia="方正仿宋_GBK" w:cs="Times New Roman"/>
          <w:sz w:val="32"/>
          <w:szCs w:val="32"/>
        </w:rPr>
        <w:t>在5个工作日内</w:t>
      </w:r>
      <w:r>
        <w:rPr>
          <w:rFonts w:ascii="Times New Roman" w:hAnsi="Times New Roman" w:eastAsia="方正仿宋_GBK" w:cs="Times New Roman"/>
          <w:sz w:val="32"/>
          <w:szCs w:val="32"/>
        </w:rPr>
        <w:t>按约定送到</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指定地点；</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hint="eastAsia" w:ascii="方正仿宋_GBK" w:eastAsia="方正仿宋_GBK"/>
          <w:sz w:val="32"/>
          <w:szCs w:val="32"/>
        </w:rPr>
        <w:t xml:space="preserve"> 服务供应商</w:t>
      </w:r>
      <w:r>
        <w:rPr>
          <w:rFonts w:ascii="Times New Roman" w:hAnsi="Times New Roman" w:eastAsia="方正仿宋_GBK" w:cs="Times New Roman"/>
          <w:sz w:val="32"/>
          <w:szCs w:val="32"/>
        </w:rPr>
        <w:t>严格按照</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确定后的校样进行制版和印刷，如发现问题应及时通知</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，不得擅作主张；</w:t>
      </w: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3.</w:t>
      </w:r>
      <w:r>
        <w:rPr>
          <w:rFonts w:hint="eastAsia" w:ascii="Times New Roman" w:hAnsi="Times New Roman" w:eastAsia="方正仿宋_GBK" w:cs="Times New Roman"/>
          <w:sz w:val="32"/>
          <w:szCs w:val="32"/>
        </w:rPr>
        <w:t xml:space="preserve"> </w:t>
      </w:r>
      <w:r>
        <w:rPr>
          <w:rFonts w:hint="eastAsia" w:ascii="方正仿宋_GBK" w:eastAsia="方正仿宋_GBK"/>
          <w:sz w:val="32"/>
          <w:szCs w:val="32"/>
        </w:rPr>
        <w:t>服务供应商</w:t>
      </w:r>
      <w:r>
        <w:rPr>
          <w:rFonts w:ascii="Times New Roman" w:hAnsi="Times New Roman" w:eastAsia="方正仿宋_GBK" w:cs="Times New Roman"/>
          <w:sz w:val="32"/>
          <w:szCs w:val="32"/>
        </w:rPr>
        <w:t>按确定的印数进行印刷，不得擅自加印；</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eastAsia" w:ascii="方正仿宋_GBK" w:eastAsia="方正仿宋_GBK"/>
          <w:sz w:val="32"/>
          <w:szCs w:val="32"/>
        </w:rPr>
        <w:t xml:space="preserve"> 服务供应商</w:t>
      </w:r>
      <w:r>
        <w:rPr>
          <w:rFonts w:ascii="Times New Roman" w:hAnsi="Times New Roman" w:eastAsia="方正仿宋_GBK" w:cs="Times New Roman"/>
          <w:sz w:val="32"/>
          <w:szCs w:val="32"/>
        </w:rPr>
        <w:t>应保证印刷质量，必须符合国家现行规定的期刊印刷质量标准和要求，做到墨色均匀、图片清晰、套印准确、版面平整，期刊无破损</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无涂抹现象；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方正仿宋_GBK" w:eastAsia="方正仿宋_GBK"/>
          <w:sz w:val="32"/>
          <w:szCs w:val="32"/>
        </w:rPr>
        <w:t xml:space="preserve"> 服务供应商</w:t>
      </w:r>
      <w:r>
        <w:rPr>
          <w:rFonts w:ascii="Times New Roman" w:hAnsi="Times New Roman" w:eastAsia="方正仿宋_GBK" w:cs="Times New Roman"/>
          <w:sz w:val="32"/>
          <w:szCs w:val="32"/>
        </w:rPr>
        <w:t>应保证装订质量，必须符合国家现行规定的期刊装订质量标准和要求，做到装订规范、牢固，页面平整、整洁；</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方正仿宋_GBK" w:eastAsia="方正仿宋_GBK"/>
          <w:sz w:val="32"/>
          <w:szCs w:val="32"/>
        </w:rPr>
        <w:t xml:space="preserve"> 服务供应商</w:t>
      </w:r>
      <w:r>
        <w:rPr>
          <w:rFonts w:hint="eastAsia" w:ascii="Times New Roman" w:hAnsi="Times New Roman" w:eastAsia="方正仿宋_GBK" w:cs="Times New Roman"/>
          <w:sz w:val="32"/>
          <w:szCs w:val="32"/>
        </w:rPr>
        <w:t>应</w:t>
      </w:r>
      <w:r>
        <w:rPr>
          <w:rFonts w:ascii="Times New Roman" w:hAnsi="Times New Roman" w:eastAsia="方正仿宋_GBK" w:cs="Times New Roman"/>
          <w:sz w:val="32"/>
          <w:szCs w:val="32"/>
        </w:rPr>
        <w:t>提供色彩、图片调整</w:t>
      </w:r>
      <w:r>
        <w:rPr>
          <w:rFonts w:hint="eastAsia" w:ascii="Times New Roman" w:hAnsi="Times New Roman" w:eastAsia="方正仿宋_GBK" w:cs="Times New Roman"/>
          <w:sz w:val="32"/>
          <w:szCs w:val="32"/>
        </w:rPr>
        <w:t>、印刷</w:t>
      </w:r>
      <w:r>
        <w:rPr>
          <w:rFonts w:ascii="Times New Roman" w:hAnsi="Times New Roman" w:eastAsia="方正仿宋_GBK" w:cs="Times New Roman"/>
          <w:sz w:val="32"/>
          <w:szCs w:val="32"/>
        </w:rPr>
        <w:t>等方面的技术指导，确保杂志的</w:t>
      </w:r>
      <w:r>
        <w:rPr>
          <w:rFonts w:hint="eastAsia" w:ascii="Times New Roman" w:hAnsi="Times New Roman" w:eastAsia="方正仿宋_GBK" w:cs="Times New Roman"/>
          <w:sz w:val="32"/>
          <w:szCs w:val="32"/>
        </w:rPr>
        <w:t>编印</w:t>
      </w:r>
      <w:r>
        <w:rPr>
          <w:rFonts w:ascii="Times New Roman" w:hAnsi="Times New Roman" w:eastAsia="方正仿宋_GBK" w:cs="Times New Roman"/>
          <w:sz w:val="32"/>
          <w:szCs w:val="32"/>
        </w:rPr>
        <w:t>质量；</w:t>
      </w:r>
    </w:p>
    <w:p>
      <w:pPr>
        <w:snapToGrid w:val="0"/>
        <w:spacing w:line="560" w:lineRule="exact"/>
        <w:ind w:firstLine="640" w:firstLineChars="200"/>
        <w:rPr>
          <w:rFonts w:hint="eastAsia" w:ascii="方正仿宋_GBK" w:hAnsi="仿宋" w:eastAsia="方正仿宋_GBK"/>
          <w:sz w:val="32"/>
          <w:szCs w:val="32"/>
        </w:rPr>
      </w:pPr>
      <w:r>
        <w:rPr>
          <w:rFonts w:hint="eastAsia" w:ascii="Times New Roman" w:hAnsi="Times New Roman" w:eastAsia="方正仿宋_GBK" w:cs="Times New Roman"/>
          <w:sz w:val="32"/>
          <w:szCs w:val="32"/>
        </w:rPr>
        <w:t>7</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期刊印</w:t>
      </w:r>
      <w:r>
        <w:rPr>
          <w:rFonts w:hint="eastAsia" w:ascii="方正仿宋_GBK" w:hAnsi="仿宋" w:eastAsia="方正仿宋_GBK"/>
          <w:sz w:val="32"/>
          <w:szCs w:val="32"/>
        </w:rPr>
        <w:t>刷数量变化较大或改色时，变更价格情况由双方协商核算。</w:t>
      </w:r>
    </w:p>
    <w:p>
      <w:pPr>
        <w:spacing w:line="560" w:lineRule="exact"/>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（五）抽检及运输</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抽检：</w:t>
      </w:r>
      <w:r>
        <w:rPr>
          <w:rFonts w:hint="eastAsia" w:ascii="方正仿宋_GBK" w:eastAsia="方正仿宋_GBK"/>
          <w:sz w:val="32"/>
          <w:szCs w:val="32"/>
        </w:rPr>
        <w:t>服务</w:t>
      </w:r>
      <w:r>
        <w:rPr>
          <w:rFonts w:ascii="方正仿宋_GBK" w:eastAsia="方正仿宋_GBK"/>
          <w:sz w:val="32"/>
          <w:szCs w:val="32"/>
        </w:rPr>
        <w:t>提供方</w:t>
      </w:r>
      <w:r>
        <w:rPr>
          <w:rFonts w:ascii="Times New Roman" w:hAnsi="Times New Roman" w:eastAsia="方正仿宋_GBK" w:cs="Times New Roman"/>
          <w:sz w:val="32"/>
          <w:szCs w:val="32"/>
        </w:rPr>
        <w:t>负责对成品进行抽检，并留存抽检记录；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成品运输：</w:t>
      </w:r>
      <w:r>
        <w:rPr>
          <w:rFonts w:hint="eastAsia" w:ascii="方正仿宋_GBK" w:eastAsia="方正仿宋_GBK"/>
          <w:sz w:val="32"/>
          <w:szCs w:val="32"/>
        </w:rPr>
        <w:t>服务</w:t>
      </w:r>
      <w:r>
        <w:rPr>
          <w:rFonts w:ascii="方正仿宋_GBK" w:eastAsia="方正仿宋_GBK"/>
          <w:sz w:val="32"/>
          <w:szCs w:val="32"/>
        </w:rPr>
        <w:t>提供方</w:t>
      </w:r>
      <w:r>
        <w:rPr>
          <w:rFonts w:ascii="Times New Roman" w:hAnsi="Times New Roman" w:eastAsia="方正仿宋_GBK" w:cs="Times New Roman"/>
          <w:sz w:val="32"/>
          <w:szCs w:val="32"/>
        </w:rPr>
        <w:t>负责将成品按照</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包装要求打包运输至甲方指定的地点，并承担运费及运输中产生的责任；</w:t>
      </w:r>
    </w:p>
    <w:p>
      <w:pPr>
        <w:pStyle w:val="11"/>
        <w:widowControl/>
        <w:tabs>
          <w:tab w:val="left" w:pos="2490"/>
          <w:tab w:val="center" w:pos="4153"/>
        </w:tabs>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每期印刷、抽检周期小于10日，节假日不顺延；</w:t>
      </w:r>
    </w:p>
    <w:p>
      <w:pPr>
        <w:spacing w:line="560" w:lineRule="exact"/>
        <w:ind w:firstLine="640" w:firstLineChars="200"/>
        <w:rPr>
          <w:rFonts w:hint="eastAsia" w:ascii="方正仿宋_GBK" w:hAnsi="仿宋" w:eastAsia="方正仿宋_GBK"/>
          <w:bCs/>
          <w:iCs/>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包装方式：包装应完好平整，采用垫纸包装，用塑料带（绳）打包，并将成品期刊交付</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指定的接收人查收</w:t>
      </w:r>
      <w:r>
        <w:rPr>
          <w:rFonts w:hint="eastAsia" w:ascii="Times New Roman" w:hAnsi="Times New Roman" w:eastAsia="方正仿宋_GBK" w:cs="Times New Roman"/>
          <w:sz w:val="32"/>
          <w:szCs w:val="32"/>
        </w:rPr>
        <w:t>；</w:t>
      </w:r>
      <w:r>
        <w:rPr>
          <w:rFonts w:hint="eastAsia" w:ascii="方正仿宋_GBK" w:hAnsi="仿宋" w:eastAsia="方正仿宋_GBK"/>
          <w:sz w:val="32"/>
          <w:szCs w:val="32"/>
        </w:rPr>
        <w:t>服务供应方</w:t>
      </w:r>
      <w:r>
        <w:rPr>
          <w:rFonts w:hint="eastAsia" w:ascii="方正仿宋_GBK" w:hAnsi="仿宋" w:eastAsia="方正仿宋_GBK"/>
          <w:kern w:val="0"/>
          <w:sz w:val="32"/>
          <w:szCs w:val="32"/>
        </w:rPr>
        <w:t>应提供货物运至合同规定的最终目的地所需要的包装，采取必要的保护措施，承担由于其包装或其防护措施不妥而引起货物损坏和丢失的任何损失的责任或费用；</w:t>
      </w:r>
    </w:p>
    <w:p>
      <w:pPr>
        <w:spacing w:line="560" w:lineRule="exact"/>
        <w:ind w:firstLine="63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方正仿宋_GBK" w:eastAsia="方正仿宋_GBK"/>
          <w:sz w:val="32"/>
          <w:szCs w:val="32"/>
        </w:rPr>
        <w:t xml:space="preserve"> 服务供应商</w:t>
      </w:r>
      <w:r>
        <w:rPr>
          <w:rFonts w:ascii="Times New Roman" w:hAnsi="Times New Roman" w:eastAsia="方正仿宋_GBK" w:cs="Times New Roman"/>
          <w:sz w:val="32"/>
          <w:szCs w:val="32"/>
        </w:rPr>
        <w:t>保证不合格的期刊不出厂并立即销毁全部不合格期刊；</w:t>
      </w:r>
    </w:p>
    <w:p>
      <w:pPr>
        <w:snapToGrid w:val="0"/>
        <w:spacing w:line="560" w:lineRule="exact"/>
        <w:ind w:firstLine="640" w:firstLineChars="200"/>
        <w:rPr>
          <w:rFonts w:hint="eastAsia" w:ascii="方正仿宋_GBK" w:hAnsi="仿宋" w:eastAsia="方正仿宋_GBK"/>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rPr>
        <w:t xml:space="preserve"> </w:t>
      </w:r>
      <w:r>
        <w:rPr>
          <w:rFonts w:hint="eastAsia" w:ascii="方正仿宋_GBK" w:hAnsi="仿宋" w:eastAsia="方正仿宋_GBK"/>
          <w:sz w:val="32"/>
          <w:szCs w:val="32"/>
        </w:rPr>
        <w:t>商品交付时</w:t>
      </w:r>
      <w:r>
        <w:rPr>
          <w:rFonts w:ascii="方正仿宋_GBK" w:hAnsi="仿宋" w:eastAsia="方正仿宋_GBK"/>
          <w:sz w:val="32"/>
          <w:szCs w:val="32"/>
        </w:rPr>
        <w:t>，</w:t>
      </w:r>
      <w:r>
        <w:rPr>
          <w:rFonts w:hint="eastAsia" w:ascii="方正仿宋_GBK" w:eastAsia="方正仿宋_GBK"/>
          <w:sz w:val="32"/>
          <w:szCs w:val="32"/>
        </w:rPr>
        <w:t>服务</w:t>
      </w:r>
      <w:r>
        <w:rPr>
          <w:rFonts w:ascii="方正仿宋_GBK" w:eastAsia="方正仿宋_GBK"/>
          <w:sz w:val="32"/>
          <w:szCs w:val="32"/>
        </w:rPr>
        <w:t>提供方</w:t>
      </w:r>
      <w:r>
        <w:rPr>
          <w:rFonts w:ascii="方正仿宋_GBK" w:hAnsi="仿宋" w:eastAsia="方正仿宋_GBK"/>
          <w:sz w:val="32"/>
          <w:szCs w:val="32"/>
        </w:rPr>
        <w:t>提供</w:t>
      </w:r>
      <w:r>
        <w:rPr>
          <w:rFonts w:hint="eastAsia" w:ascii="方正仿宋_GBK" w:hAnsi="仿宋" w:eastAsia="方正仿宋_GBK"/>
          <w:sz w:val="32"/>
          <w:szCs w:val="32"/>
        </w:rPr>
        <w:t>《交货</w:t>
      </w:r>
      <w:r>
        <w:rPr>
          <w:rFonts w:ascii="方正仿宋_GBK" w:hAnsi="仿宋" w:eastAsia="方正仿宋_GBK"/>
          <w:sz w:val="32"/>
          <w:szCs w:val="32"/>
        </w:rPr>
        <w:t>单</w:t>
      </w:r>
      <w:r>
        <w:rPr>
          <w:rFonts w:hint="eastAsia" w:ascii="方正仿宋_GBK" w:hAnsi="仿宋" w:eastAsia="方正仿宋_GBK"/>
          <w:sz w:val="32"/>
          <w:szCs w:val="32"/>
        </w:rPr>
        <w:t>》，保留派送至其他单位的运输证明。</w:t>
      </w:r>
    </w:p>
    <w:p>
      <w:pPr>
        <w:tabs>
          <w:tab w:val="left" w:pos="567"/>
        </w:tabs>
        <w:spacing w:line="560" w:lineRule="exact"/>
        <w:ind w:firstLine="640" w:firstLineChars="200"/>
        <w:rPr>
          <w:rFonts w:hint="eastAsia" w:ascii="方正黑体_GBK" w:hAnsi="仿宋" w:eastAsia="方正黑体_GBK"/>
          <w:bCs/>
          <w:sz w:val="32"/>
          <w:szCs w:val="32"/>
        </w:rPr>
      </w:pPr>
      <w:r>
        <w:rPr>
          <w:rFonts w:hint="eastAsia" w:ascii="方正黑体_GBK" w:hAnsi="仿宋" w:eastAsia="方正黑体_GBK"/>
          <w:bCs/>
          <w:sz w:val="32"/>
          <w:szCs w:val="32"/>
        </w:rPr>
        <w:t>第六部分 知识产权及保密</w:t>
      </w:r>
    </w:p>
    <w:p>
      <w:pPr>
        <w:tabs>
          <w:tab w:val="left" w:pos="567"/>
        </w:tabs>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w:t>
      </w:r>
      <w:r>
        <w:rPr>
          <w:rFonts w:hint="eastAsia" w:ascii="方正仿宋_GBK" w:eastAsia="方正仿宋_GBK"/>
          <w:sz w:val="32"/>
          <w:szCs w:val="32"/>
        </w:rPr>
        <w:t>服务供应商</w:t>
      </w:r>
      <w:r>
        <w:rPr>
          <w:rFonts w:ascii="Times New Roman" w:hAnsi="Times New Roman" w:eastAsia="方正仿宋_GBK" w:cs="Times New Roman"/>
          <w:sz w:val="32"/>
          <w:szCs w:val="32"/>
        </w:rPr>
        <w:t>应自觉保护</w:t>
      </w:r>
      <w:r>
        <w:rPr>
          <w:rFonts w:hint="eastAsia" w:ascii="Times New Roman" w:hAnsi="Times New Roman" w:eastAsia="方正仿宋_GBK" w:cs="Times New Roman"/>
          <w:sz w:val="32"/>
          <w:szCs w:val="32"/>
        </w:rPr>
        <w:t>采购方</w:t>
      </w:r>
      <w:r>
        <w:rPr>
          <w:rFonts w:ascii="Times New Roman" w:hAnsi="Times New Roman" w:eastAsia="方正仿宋_GBK" w:cs="Times New Roman"/>
          <w:sz w:val="32"/>
          <w:szCs w:val="32"/>
        </w:rPr>
        <w:t>提供的一切用于排版印刷的电子文档，不得擅自提供给任何第三方作任何用途。</w:t>
      </w:r>
    </w:p>
    <w:p>
      <w:pPr>
        <w:spacing w:line="560" w:lineRule="exact"/>
        <w:ind w:firstLine="640" w:firstLineChars="200"/>
        <w:rPr>
          <w:rFonts w:hint="eastAsia" w:ascii="方正仿宋_GBK" w:hAnsi="仿宋" w:eastAsia="方正仿宋_GBK"/>
          <w:sz w:val="32"/>
          <w:szCs w:val="32"/>
        </w:rPr>
      </w:pP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每</w:t>
      </w:r>
      <w:r>
        <w:rPr>
          <w:rFonts w:hint="eastAsia" w:ascii="方正仿宋_GBK" w:hAnsi="仿宋" w:eastAsia="方正仿宋_GBK"/>
          <w:sz w:val="32"/>
          <w:szCs w:val="32"/>
        </w:rPr>
        <w:t>期刊物确认付印前，</w:t>
      </w:r>
      <w:r>
        <w:rPr>
          <w:rFonts w:hint="eastAsia" w:ascii="方正仿宋_GBK" w:eastAsia="方正仿宋_GBK"/>
          <w:sz w:val="32"/>
          <w:szCs w:val="32"/>
        </w:rPr>
        <w:t>服务供应商</w:t>
      </w:r>
      <w:r>
        <w:rPr>
          <w:rFonts w:hint="eastAsia" w:ascii="方正仿宋_GBK" w:hAnsi="仿宋" w:eastAsia="方正仿宋_GBK"/>
          <w:sz w:val="32"/>
          <w:szCs w:val="32"/>
        </w:rPr>
        <w:t>应对履行约定服务过程中产生的所有文件，包括纸质文件和电子文档等妥善管理</w:t>
      </w:r>
      <w:r>
        <w:rPr>
          <w:rFonts w:ascii="方正仿宋_GBK" w:hAnsi="仿宋" w:eastAsia="方正仿宋_GBK"/>
          <w:sz w:val="32"/>
          <w:szCs w:val="32"/>
        </w:rPr>
        <w:t>，</w:t>
      </w:r>
      <w:r>
        <w:rPr>
          <w:rFonts w:hint="eastAsia" w:ascii="方正仿宋_GBK" w:hAnsi="仿宋" w:eastAsia="方正仿宋_GBK"/>
          <w:sz w:val="32"/>
          <w:szCs w:val="32"/>
        </w:rPr>
        <w:t>不得对外进行传播。如印刷后采购人通知</w:t>
      </w:r>
      <w:r>
        <w:rPr>
          <w:rFonts w:hint="eastAsia" w:ascii="方正仿宋_GBK" w:eastAsia="方正仿宋_GBK"/>
          <w:sz w:val="32"/>
          <w:szCs w:val="32"/>
        </w:rPr>
        <w:t>服务供应商</w:t>
      </w:r>
      <w:r>
        <w:rPr>
          <w:rFonts w:hint="eastAsia" w:ascii="方正仿宋_GBK" w:hAnsi="仿宋" w:eastAsia="方正仿宋_GBK"/>
          <w:sz w:val="32"/>
          <w:szCs w:val="32"/>
        </w:rPr>
        <w:t>对当期作收回作废处理，</w:t>
      </w:r>
      <w:r>
        <w:rPr>
          <w:rFonts w:hint="eastAsia" w:ascii="方正仿宋_GBK" w:eastAsia="方正仿宋_GBK"/>
          <w:sz w:val="32"/>
          <w:szCs w:val="32"/>
        </w:rPr>
        <w:t>服务供应商</w:t>
      </w:r>
      <w:r>
        <w:rPr>
          <w:rFonts w:hint="eastAsia" w:ascii="方正仿宋_GBK" w:hAnsi="仿宋" w:eastAsia="方正仿宋_GBK"/>
          <w:sz w:val="32"/>
          <w:szCs w:val="32"/>
        </w:rPr>
        <w:t>应按相关保密管理规定到符合保密资质的指定地点进行粉碎核销，不得作为普通废纸出售处理，亦不得随意扩散、丢弃或流入社会。</w:t>
      </w:r>
    </w:p>
    <w:p>
      <w:pPr>
        <w:spacing w:line="560" w:lineRule="exact"/>
        <w:ind w:firstLine="640" w:firstLineChars="200"/>
        <w:jc w:val="left"/>
        <w:rPr>
          <w:rFonts w:hint="eastAsia" w:ascii="方正黑体_GBK" w:hAnsi="仿宋" w:eastAsia="方正黑体_GBK"/>
          <w:bCs/>
          <w:sz w:val="32"/>
          <w:szCs w:val="32"/>
        </w:rPr>
      </w:pPr>
      <w:r>
        <w:rPr>
          <w:rFonts w:hint="eastAsia" w:ascii="方正黑体_GBK" w:hAnsi="仿宋" w:eastAsia="方正黑体_GBK"/>
          <w:bCs/>
          <w:sz w:val="32"/>
          <w:szCs w:val="32"/>
        </w:rPr>
        <w:t>第七部分 储运管理</w:t>
      </w:r>
    </w:p>
    <w:p>
      <w:pPr>
        <w:adjustRightInd w:val="0"/>
        <w:snapToGrid w:val="0"/>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（一）印刷成品</w:t>
      </w:r>
      <w:r>
        <w:rPr>
          <w:rFonts w:ascii="Times New Roman" w:hAnsi="Times New Roman" w:eastAsia="方正仿宋_GBK" w:cs="Times New Roman"/>
          <w:sz w:val="32"/>
          <w:szCs w:val="32"/>
        </w:rPr>
        <w:t>有独立的存放地点，专人管理，严禁乱放，可提供跟印条件；</w:t>
      </w:r>
    </w:p>
    <w:p>
      <w:pPr>
        <w:pStyle w:val="12"/>
        <w:snapToGrid w:val="0"/>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w:t>
      </w:r>
      <w:r>
        <w:rPr>
          <w:rFonts w:ascii="Times New Roman" w:hAnsi="Times New Roman" w:eastAsia="方正仿宋_GBK"/>
          <w:sz w:val="32"/>
          <w:szCs w:val="32"/>
        </w:rPr>
        <w:t>运输及贮存环境应防潮、防晒、防油、防霉、防腐蚀气液，切勿露天存放</w:t>
      </w:r>
      <w:r>
        <w:rPr>
          <w:rFonts w:hint="eastAsia" w:ascii="Times New Roman" w:hAnsi="Times New Roman" w:eastAsia="方正仿宋_GBK"/>
          <w:sz w:val="32"/>
          <w:szCs w:val="32"/>
        </w:rPr>
        <w:t>。</w:t>
      </w:r>
      <w:bookmarkEnd w:id="3"/>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第八部分 提交材料</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(一)营业执照复印件（加盖公章）；</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(二)印刷资质证明文件（期刊印刷经营许可证复印件，加盖公章）；</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(三)公司简介（含业务简介、类似项目经验、美编人员、校对人员等情况）；</w:t>
      </w:r>
    </w:p>
    <w:p>
      <w:pPr>
        <w:spacing w:line="560" w:lineRule="exact"/>
        <w:ind w:firstLine="640" w:firstLineChars="200"/>
        <w:rPr>
          <w:rFonts w:hint="eastAsia" w:ascii="方正仿宋_GBK" w:eastAsia="方正仿宋_GBK"/>
          <w:sz w:val="32"/>
          <w:szCs w:val="32"/>
        </w:rPr>
      </w:pPr>
      <w:r>
        <w:rPr>
          <w:rFonts w:hint="eastAsia" w:ascii="方正仿宋_GBK" w:eastAsia="方正仿宋_GBK"/>
          <w:sz w:val="32"/>
          <w:szCs w:val="32"/>
        </w:rPr>
        <w:t>(四)参考资料（包含但不限于由服务供应商承接印刷设计的杂志样刊，能突出服务</w:t>
      </w:r>
      <w:r>
        <w:rPr>
          <w:rFonts w:ascii="方正仿宋_GBK" w:eastAsia="方正仿宋_GBK"/>
          <w:sz w:val="32"/>
          <w:szCs w:val="32"/>
        </w:rPr>
        <w:t>提供方</w:t>
      </w:r>
      <w:r>
        <w:rPr>
          <w:rFonts w:hint="eastAsia" w:ascii="方正仿宋_GBK" w:eastAsia="方正仿宋_GBK"/>
          <w:sz w:val="32"/>
          <w:szCs w:val="32"/>
        </w:rPr>
        <w:t>设计制作优势的作品等）。</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6446435"/>
      <w:docPartObj>
        <w:docPartGallery w:val="AutoText"/>
      </w:docPartObj>
    </w:sdtPr>
    <w:sdtContent>
      <w:p>
        <w:pPr>
          <w:pStyle w:val="13"/>
          <w:jc w:val="center"/>
          <w:rPr>
            <w:rFonts w:hint="eastAsia"/>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pPr>
      <w:pStyle w:val="13"/>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1C6"/>
    <w:rsid w:val="00021A2B"/>
    <w:rsid w:val="00033AAF"/>
    <w:rsid w:val="00036B0B"/>
    <w:rsid w:val="00072DA6"/>
    <w:rsid w:val="00151B85"/>
    <w:rsid w:val="00162D58"/>
    <w:rsid w:val="00167C31"/>
    <w:rsid w:val="001C119C"/>
    <w:rsid w:val="001F1BC7"/>
    <w:rsid w:val="00256D0F"/>
    <w:rsid w:val="00261B69"/>
    <w:rsid w:val="002D07FF"/>
    <w:rsid w:val="002D61B8"/>
    <w:rsid w:val="002F1E0A"/>
    <w:rsid w:val="00332C3C"/>
    <w:rsid w:val="003A50C9"/>
    <w:rsid w:val="003E47E4"/>
    <w:rsid w:val="004264B8"/>
    <w:rsid w:val="004A2EE5"/>
    <w:rsid w:val="004D0CE8"/>
    <w:rsid w:val="0054580A"/>
    <w:rsid w:val="005C64AF"/>
    <w:rsid w:val="0061454E"/>
    <w:rsid w:val="00651EC4"/>
    <w:rsid w:val="006C41C6"/>
    <w:rsid w:val="006D163D"/>
    <w:rsid w:val="006F1708"/>
    <w:rsid w:val="006F1E24"/>
    <w:rsid w:val="006F3242"/>
    <w:rsid w:val="007124AA"/>
    <w:rsid w:val="007945C2"/>
    <w:rsid w:val="007D120D"/>
    <w:rsid w:val="00801595"/>
    <w:rsid w:val="00810136"/>
    <w:rsid w:val="008302EA"/>
    <w:rsid w:val="0089142C"/>
    <w:rsid w:val="00907FB7"/>
    <w:rsid w:val="009229F1"/>
    <w:rsid w:val="0093358B"/>
    <w:rsid w:val="00943924"/>
    <w:rsid w:val="00A43B5B"/>
    <w:rsid w:val="00AA796C"/>
    <w:rsid w:val="00B201E2"/>
    <w:rsid w:val="00C14C37"/>
    <w:rsid w:val="00C370D2"/>
    <w:rsid w:val="00C57D36"/>
    <w:rsid w:val="00C6521F"/>
    <w:rsid w:val="00C8316E"/>
    <w:rsid w:val="00CC7F60"/>
    <w:rsid w:val="00CE5B06"/>
    <w:rsid w:val="00D049EC"/>
    <w:rsid w:val="00D10A42"/>
    <w:rsid w:val="00D14837"/>
    <w:rsid w:val="00D85224"/>
    <w:rsid w:val="00D92CEB"/>
    <w:rsid w:val="00DF15BC"/>
    <w:rsid w:val="00E235CF"/>
    <w:rsid w:val="00EE6FCA"/>
    <w:rsid w:val="15CD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Normal Indent"/>
    <w:basedOn w:val="1"/>
    <w:link w:val="40"/>
    <w:qFormat/>
    <w:uiPriority w:val="0"/>
    <w:pPr>
      <w:autoSpaceDE w:val="0"/>
      <w:autoSpaceDN w:val="0"/>
      <w:adjustRightInd w:val="0"/>
      <w:ind w:firstLine="420"/>
      <w:jc w:val="left"/>
    </w:pPr>
    <w:rPr>
      <w:rFonts w:ascii="宋体"/>
      <w:sz w:val="24"/>
    </w:rPr>
  </w:style>
  <w:style w:type="paragraph" w:styleId="12">
    <w:name w:val="Plain Text"/>
    <w:basedOn w:val="1"/>
    <w:link w:val="41"/>
    <w:uiPriority w:val="0"/>
    <w:rPr>
      <w:rFonts w:ascii="宋体" w:hAnsi="Courier New" w:eastAsia="宋体" w:cs="Times New Roman"/>
      <w:szCs w:val="20"/>
    </w:rPr>
  </w:style>
  <w:style w:type="paragraph" w:styleId="13">
    <w:name w:val="footer"/>
    <w:basedOn w:val="1"/>
    <w:link w:val="39"/>
    <w:unhideWhenUsed/>
    <w:uiPriority w:val="99"/>
    <w:pPr>
      <w:tabs>
        <w:tab w:val="center" w:pos="4153"/>
        <w:tab w:val="right" w:pos="8306"/>
      </w:tabs>
      <w:snapToGrid w:val="0"/>
      <w:jc w:val="left"/>
    </w:pPr>
    <w:rPr>
      <w:sz w:val="18"/>
      <w:szCs w:val="18"/>
    </w:rPr>
  </w:style>
  <w:style w:type="paragraph" w:styleId="14">
    <w:name w:val="header"/>
    <w:basedOn w:val="1"/>
    <w:link w:val="38"/>
    <w:unhideWhenUsed/>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1 字符"/>
    <w:basedOn w:val="19"/>
    <w:link w:val="2"/>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9"/>
    <w:link w:val="3"/>
    <w:semiHidden/>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9"/>
    <w:link w:val="4"/>
    <w:semiHidden/>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9"/>
    <w:link w:val="5"/>
    <w:semiHidden/>
    <w:uiPriority w:val="9"/>
    <w:rPr>
      <w:rFonts w:cstheme="majorBidi"/>
      <w:color w:val="2F5597" w:themeColor="accent1" w:themeShade="BF"/>
      <w:sz w:val="28"/>
      <w:szCs w:val="28"/>
    </w:rPr>
  </w:style>
  <w:style w:type="character" w:customStyle="1" w:styleId="24">
    <w:name w:val="标题 5 字符"/>
    <w:basedOn w:val="19"/>
    <w:link w:val="6"/>
    <w:semiHidden/>
    <w:uiPriority w:val="9"/>
    <w:rPr>
      <w:rFonts w:cstheme="majorBidi"/>
      <w:color w:val="2F5597" w:themeColor="accent1" w:themeShade="BF"/>
      <w:sz w:val="24"/>
      <w:szCs w:val="24"/>
    </w:rPr>
  </w:style>
  <w:style w:type="character" w:customStyle="1" w:styleId="25">
    <w:name w:val="标题 6 字符"/>
    <w:basedOn w:val="19"/>
    <w:link w:val="7"/>
    <w:semiHidden/>
    <w:uiPriority w:val="9"/>
    <w:rPr>
      <w:rFonts w:cstheme="majorBidi"/>
      <w:b/>
      <w:bCs/>
      <w:color w:val="2F5597" w:themeColor="accent1" w:themeShade="BF"/>
    </w:rPr>
  </w:style>
  <w:style w:type="character" w:customStyle="1" w:styleId="26">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9"/>
    <w:link w:val="16"/>
    <w:uiPriority w:val="10"/>
    <w:rPr>
      <w:rFonts w:asciiTheme="majorHAnsi" w:hAnsiTheme="majorHAnsi" w:eastAsiaTheme="majorEastAsia" w:cstheme="majorBidi"/>
      <w:spacing w:val="-10"/>
      <w:kern w:val="28"/>
      <w:sz w:val="56"/>
      <w:szCs w:val="56"/>
    </w:rPr>
  </w:style>
  <w:style w:type="character" w:customStyle="1" w:styleId="30">
    <w:name w:val="副标题 字符"/>
    <w:basedOn w:val="19"/>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9"/>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9"/>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9"/>
    <w:link w:val="35"/>
    <w:uiPriority w:val="30"/>
    <w:rPr>
      <w:i/>
      <w:iCs/>
      <w:color w:val="2F5597" w:themeColor="accent1" w:themeShade="BF"/>
    </w:rPr>
  </w:style>
  <w:style w:type="character" w:customStyle="1" w:styleId="37">
    <w:name w:val="Intense Reference"/>
    <w:basedOn w:val="19"/>
    <w:qFormat/>
    <w:uiPriority w:val="32"/>
    <w:rPr>
      <w:b/>
      <w:bCs/>
      <w:smallCaps/>
      <w:color w:val="2F5597" w:themeColor="accent1" w:themeShade="BF"/>
      <w:spacing w:val="5"/>
    </w:rPr>
  </w:style>
  <w:style w:type="character" w:customStyle="1" w:styleId="38">
    <w:name w:val="页眉 字符"/>
    <w:basedOn w:val="19"/>
    <w:link w:val="14"/>
    <w:uiPriority w:val="99"/>
    <w:rPr>
      <w:sz w:val="18"/>
      <w:szCs w:val="18"/>
    </w:rPr>
  </w:style>
  <w:style w:type="character" w:customStyle="1" w:styleId="39">
    <w:name w:val="页脚 字符"/>
    <w:basedOn w:val="19"/>
    <w:link w:val="13"/>
    <w:uiPriority w:val="99"/>
    <w:rPr>
      <w:sz w:val="18"/>
      <w:szCs w:val="18"/>
    </w:rPr>
  </w:style>
  <w:style w:type="character" w:customStyle="1" w:styleId="40">
    <w:name w:val="正文缩进 字符"/>
    <w:link w:val="11"/>
    <w:uiPriority w:val="0"/>
    <w:rPr>
      <w:rFonts w:ascii="宋体"/>
      <w:sz w:val="24"/>
    </w:rPr>
  </w:style>
  <w:style w:type="character" w:customStyle="1" w:styleId="41">
    <w:name w:val="纯文本 字符"/>
    <w:basedOn w:val="19"/>
    <w:link w:val="12"/>
    <w:uiPriority w:val="0"/>
    <w:rPr>
      <w:rFonts w:ascii="宋体" w:hAnsi="Courier New" w:eastAsia="宋体" w:cs="Times New Roman"/>
      <w:szCs w:val="20"/>
    </w:rPr>
  </w:style>
  <w:style w:type="paragraph" w:customStyle="1" w:styleId="42">
    <w:name w:val="表格"/>
    <w:basedOn w:val="1"/>
    <w:next w:val="1"/>
    <w:uiPriority w:val="0"/>
    <w:pPr>
      <w:jc w:val="center"/>
    </w:pPr>
    <w:rPr>
      <w:rFonts w:ascii="仿宋_GB2312" w:hAnsi="Arial" w:eastAsia="仿宋_GB2312" w:cs="Times New Roman"/>
      <w:sz w:val="2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1F56-58EB-4838-AF80-AF07AC6F106B}">
  <ds:schemaRefs/>
</ds:datastoreItem>
</file>

<file path=docProps/app.xml><?xml version="1.0" encoding="utf-8"?>
<Properties xmlns="http://schemas.openxmlformats.org/officeDocument/2006/extended-properties" xmlns:vt="http://schemas.openxmlformats.org/officeDocument/2006/docPropsVTypes">
  <Template>Normal</Template>
  <Pages>9</Pages>
  <Words>1665</Words>
  <Characters>1700</Characters>
  <Lines>130</Lines>
  <Paragraphs>129</Paragraphs>
  <TotalTime>748</TotalTime>
  <ScaleCrop>false</ScaleCrop>
  <LinksUpToDate>false</LinksUpToDate>
  <CharactersWithSpaces>3236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2025-10-15T02:48:00Z</dcterms:created>
  <dc:creator>YYM</dc:creator>
  <cp:lastModifiedBy>袁娟</cp:lastModifiedBy>
  <cp:lastPrinted>2025-12-15T02:11:00Z</cp:lastPrinted>
  <dcterms:modified xsi:type="dcterms:W3CDTF">2025-12-16T01:52:01Z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CECEDBF59AF646FE983186F5BB54DD55</vt:lpwstr>
  </property>
</Properties>
</file>