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E68B7">
      <w:pPr>
        <w:rPr>
          <w:rFonts w:ascii="方正小标宋_GBK" w:hAnsi="Calibri" w:eastAsia="方正小标宋_GBK" w:cs="Times New Roman"/>
          <w:color w:val="auto"/>
          <w:sz w:val="44"/>
          <w:szCs w:val="44"/>
          <w:highlight w:val="none"/>
        </w:rPr>
      </w:pPr>
    </w:p>
    <w:p w14:paraId="0B465172">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重庆市地方标准</w:t>
      </w:r>
    </w:p>
    <w:p w14:paraId="739B45C4">
      <w:pPr>
        <w:jc w:val="center"/>
        <w:rPr>
          <w:rFonts w:hint="eastAsia"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 xml:space="preserve">《重点排放单位碳计量器具配备与管理 </w:t>
      </w:r>
    </w:p>
    <w:p w14:paraId="0C7133A6">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lang w:eastAsia="zh-CN"/>
        </w:rPr>
        <w:t>第2部分 水泥行业</w:t>
      </w:r>
      <w:r>
        <w:rPr>
          <w:rFonts w:hint="eastAsia" w:ascii="方正小标宋_GBK" w:hAnsi="Calibri" w:eastAsia="方正小标宋_GBK" w:cs="Times New Roman"/>
          <w:color w:val="auto"/>
          <w:sz w:val="44"/>
          <w:szCs w:val="44"/>
          <w:highlight w:val="none"/>
        </w:rPr>
        <w:t>》</w:t>
      </w:r>
    </w:p>
    <w:p w14:paraId="6B0C8417">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编制说明</w:t>
      </w:r>
    </w:p>
    <w:p w14:paraId="0C8F1FAC">
      <w:pPr>
        <w:jc w:val="center"/>
        <w:rPr>
          <w:rFonts w:ascii="Calibri" w:hAnsi="Calibri" w:eastAsia="宋体" w:cs="Times New Roman"/>
          <w:color w:val="auto"/>
          <w:szCs w:val="24"/>
          <w:highlight w:val="none"/>
        </w:rPr>
      </w:pPr>
    </w:p>
    <w:p w14:paraId="4987E0CC">
      <w:pPr>
        <w:jc w:val="center"/>
        <w:rPr>
          <w:rFonts w:ascii="Calibri" w:hAnsi="Calibri" w:eastAsia="宋体" w:cs="Times New Roman"/>
          <w:color w:val="auto"/>
          <w:szCs w:val="24"/>
          <w:highlight w:val="none"/>
        </w:rPr>
      </w:pPr>
    </w:p>
    <w:p w14:paraId="1BABA720">
      <w:pPr>
        <w:jc w:val="center"/>
        <w:rPr>
          <w:rFonts w:ascii="Calibri" w:hAnsi="Calibri" w:eastAsia="宋体" w:cs="Times New Roman"/>
          <w:color w:val="auto"/>
          <w:szCs w:val="24"/>
          <w:highlight w:val="none"/>
        </w:rPr>
      </w:pPr>
    </w:p>
    <w:p w14:paraId="5D3D4682">
      <w:pPr>
        <w:tabs>
          <w:tab w:val="left" w:pos="3675"/>
        </w:tabs>
        <w:jc w:val="center"/>
        <w:rPr>
          <w:rFonts w:ascii="Calibri" w:hAnsi="Calibri" w:eastAsia="宋体" w:cs="Times New Roman"/>
          <w:color w:val="auto"/>
          <w:szCs w:val="24"/>
          <w:highlight w:val="none"/>
        </w:rPr>
      </w:pPr>
    </w:p>
    <w:p w14:paraId="462007F2">
      <w:pPr>
        <w:tabs>
          <w:tab w:val="left" w:pos="3675"/>
        </w:tabs>
        <w:jc w:val="center"/>
        <w:rPr>
          <w:rFonts w:ascii="Calibri" w:hAnsi="Calibri" w:eastAsia="宋体" w:cs="Times New Roman"/>
          <w:color w:val="auto"/>
          <w:szCs w:val="24"/>
          <w:highlight w:val="none"/>
        </w:rPr>
      </w:pPr>
    </w:p>
    <w:p w14:paraId="76E5C9B2">
      <w:pPr>
        <w:tabs>
          <w:tab w:val="left" w:pos="3675"/>
        </w:tabs>
        <w:jc w:val="center"/>
        <w:rPr>
          <w:rFonts w:ascii="Calibri" w:hAnsi="Calibri" w:eastAsia="宋体" w:cs="Times New Roman"/>
          <w:color w:val="auto"/>
          <w:szCs w:val="24"/>
          <w:highlight w:val="none"/>
        </w:rPr>
      </w:pPr>
    </w:p>
    <w:p w14:paraId="7779423F">
      <w:pPr>
        <w:rPr>
          <w:rFonts w:ascii="Calibri" w:hAnsi="Calibri" w:eastAsia="宋体" w:cs="Times New Roman"/>
          <w:color w:val="auto"/>
          <w:szCs w:val="24"/>
          <w:highlight w:val="none"/>
        </w:rPr>
      </w:pPr>
    </w:p>
    <w:p w14:paraId="78A65041">
      <w:pPr>
        <w:jc w:val="center"/>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地方标准起草小组</w:t>
      </w:r>
    </w:p>
    <w:p w14:paraId="37CDE025">
      <w:pPr>
        <w:jc w:val="center"/>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w:t>
      </w:r>
      <w:r>
        <w:rPr>
          <w:rFonts w:ascii="方正仿宋_GBK" w:hAnsi="Calibri" w:eastAsia="方正仿宋_GBK" w:cs="Times New Roman"/>
          <w:color w:val="auto"/>
          <w:sz w:val="32"/>
          <w:szCs w:val="32"/>
          <w:highlight w:val="none"/>
        </w:rPr>
        <w:t>2</w:t>
      </w:r>
      <w:r>
        <w:rPr>
          <w:rFonts w:hint="eastAsia" w:ascii="方正仿宋_GBK" w:hAnsi="Calibri" w:eastAsia="方正仿宋_GBK" w:cs="Times New Roman"/>
          <w:color w:val="auto"/>
          <w:sz w:val="32"/>
          <w:szCs w:val="32"/>
          <w:highlight w:val="none"/>
          <w:lang w:val="en-US" w:eastAsia="zh-CN"/>
        </w:rPr>
        <w:t>6</w:t>
      </w:r>
      <w:r>
        <w:rPr>
          <w:rFonts w:hint="eastAsia" w:ascii="方正仿宋_GBK" w:hAnsi="Calibri" w:eastAsia="方正仿宋_GBK" w:cs="Times New Roman"/>
          <w:color w:val="auto"/>
          <w:sz w:val="32"/>
          <w:szCs w:val="32"/>
          <w:highlight w:val="none"/>
        </w:rPr>
        <w:t>年</w:t>
      </w:r>
      <w:r>
        <w:rPr>
          <w:rFonts w:hint="eastAsia" w:ascii="方正仿宋_GBK" w:hAnsi="Calibri" w:eastAsia="方正仿宋_GBK" w:cs="Times New Roman"/>
          <w:color w:val="auto"/>
          <w:sz w:val="32"/>
          <w:szCs w:val="32"/>
          <w:highlight w:val="none"/>
          <w:lang w:val="en-US" w:eastAsia="zh-CN"/>
        </w:rPr>
        <w:t>2</w:t>
      </w:r>
      <w:bookmarkStart w:id="1" w:name="_GoBack"/>
      <w:bookmarkEnd w:id="1"/>
      <w:r>
        <w:rPr>
          <w:rFonts w:hint="eastAsia" w:ascii="方正仿宋_GBK" w:hAnsi="Calibri" w:eastAsia="方正仿宋_GBK" w:cs="Times New Roman"/>
          <w:color w:val="auto"/>
          <w:sz w:val="32"/>
          <w:szCs w:val="32"/>
          <w:highlight w:val="none"/>
        </w:rPr>
        <w:t>月</w:t>
      </w:r>
    </w:p>
    <w:p w14:paraId="08CE927C">
      <w:pPr>
        <w:rPr>
          <w:rFonts w:ascii="方正仿宋_GBK" w:hAnsi="Calibri" w:eastAsia="方正仿宋_GBK" w:cs="Times New Roman"/>
          <w:color w:val="auto"/>
          <w:sz w:val="32"/>
          <w:szCs w:val="32"/>
          <w:highlight w:val="none"/>
        </w:rPr>
      </w:pPr>
    </w:p>
    <w:p w14:paraId="5B747373">
      <w:pPr>
        <w:jc w:val="center"/>
        <w:rPr>
          <w:rFonts w:ascii="方正仿宋_GBK" w:hAnsi="Calibri" w:eastAsia="方正仿宋_GBK" w:cs="Times New Roman"/>
          <w:color w:val="auto"/>
          <w:sz w:val="32"/>
          <w:szCs w:val="32"/>
          <w:highlight w:val="none"/>
        </w:rPr>
        <w:sectPr>
          <w:footerReference r:id="rId3" w:type="default"/>
          <w:pgSz w:w="11906" w:h="16838"/>
          <w:pgMar w:top="2098" w:right="1474" w:bottom="1984" w:left="1588" w:header="851" w:footer="1400" w:gutter="0"/>
          <w:cols w:space="425" w:num="1"/>
          <w:docGrid w:type="linesAndChars" w:linePitch="579" w:charSpace="-849"/>
        </w:sectPr>
      </w:pPr>
    </w:p>
    <w:p w14:paraId="291DFB4F">
      <w:pPr>
        <w:numPr>
          <w:ilvl w:val="0"/>
          <w:numId w:val="1"/>
        </w:numPr>
        <w:spacing w:line="560" w:lineRule="exact"/>
        <w:ind w:firstLine="641"/>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标准制定的背景</w:t>
      </w:r>
    </w:p>
    <w:p w14:paraId="516D33B5">
      <w:pPr>
        <w:pStyle w:val="15"/>
        <w:numPr>
          <w:ilvl w:val="0"/>
          <w:numId w:val="2"/>
        </w:numPr>
        <w:spacing w:line="560" w:lineRule="exact"/>
        <w:ind w:left="0" w:firstLine="641" w:firstLineChars="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标准涉及的有关领域、产业或行业发展情况及存在的问题</w:t>
      </w:r>
    </w:p>
    <w:p w14:paraId="086AC550">
      <w:pPr>
        <w:spacing w:line="560" w:lineRule="exact"/>
        <w:ind w:firstLine="632" w:firstLineChars="200"/>
        <w:rPr>
          <w:rFonts w:hint="eastAsia" w:ascii="方正仿宋_GBK" w:hAnsi="Calibri" w:eastAsia="方正仿宋_GBK" w:cs="Times New Roman"/>
          <w:b/>
          <w:bCs/>
          <w:color w:val="auto"/>
          <w:sz w:val="32"/>
          <w:szCs w:val="32"/>
          <w:highlight w:val="none"/>
        </w:rPr>
      </w:pPr>
      <w:r>
        <w:rPr>
          <w:rFonts w:hint="eastAsia" w:ascii="方正仿宋_GBK" w:hAnsi="Calibri" w:eastAsia="方正仿宋_GBK" w:cs="Times New Roman"/>
          <w:b/>
          <w:bCs/>
          <w:color w:val="auto"/>
          <w:sz w:val="32"/>
          <w:szCs w:val="32"/>
          <w:highlight w:val="none"/>
        </w:rPr>
        <w:t>1. 水泥行业在碳达峰碳中和工作中的重要地位</w:t>
      </w:r>
    </w:p>
    <w:p w14:paraId="76D1465F">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水泥行业是我国重要的基础原材料产业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也是碳排放重点行业之一。根据中国建筑材料联合会数据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2023年我国水泥产量约20.23亿吨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水泥行业碳排放约占全国碳排放总量的</w:t>
      </w:r>
      <w:r>
        <w:rPr>
          <w:rFonts w:hint="eastAsia" w:ascii="方正仿宋_GBK" w:hAnsi="Calibri" w:eastAsia="方正仿宋_GBK" w:cs="Times New Roman"/>
          <w:color w:val="auto"/>
          <w:sz w:val="32"/>
          <w:szCs w:val="32"/>
          <w:highlight w:val="none"/>
          <w:lang w:eastAsia="zh-CN"/>
        </w:rPr>
        <w:t>13%—15%，</w:t>
      </w:r>
      <w:r>
        <w:rPr>
          <w:rFonts w:hint="eastAsia" w:ascii="方正仿宋_GBK" w:hAnsi="Calibri" w:eastAsia="方正仿宋_GBK" w:cs="Times New Roman"/>
          <w:color w:val="auto"/>
          <w:sz w:val="32"/>
          <w:szCs w:val="32"/>
          <w:highlight w:val="none"/>
        </w:rPr>
        <w:t>是仅次于电力行业的第二大碳排放行业。水泥生产过程的碳排放主要来自两个方面</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一是化石燃料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煤炭、燃油等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燃烧产生的排放</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约占水泥行业碳排放的</w:t>
      </w:r>
      <w:r>
        <w:rPr>
          <w:rFonts w:hint="eastAsia" w:ascii="方正仿宋_GBK" w:hAnsi="Calibri" w:eastAsia="方正仿宋_GBK" w:cs="Times New Roman"/>
          <w:color w:val="auto"/>
          <w:sz w:val="32"/>
          <w:szCs w:val="32"/>
          <w:highlight w:val="none"/>
          <w:lang w:eastAsia="zh-CN"/>
        </w:rPr>
        <w:t>35%—40%；</w:t>
      </w:r>
      <w:r>
        <w:rPr>
          <w:rFonts w:hint="eastAsia" w:ascii="方正仿宋_GBK" w:hAnsi="Calibri" w:eastAsia="方正仿宋_GBK" w:cs="Times New Roman"/>
          <w:color w:val="auto"/>
          <w:sz w:val="32"/>
          <w:szCs w:val="32"/>
          <w:highlight w:val="none"/>
        </w:rPr>
        <w:t>二是石灰石等碳酸盐原料在高温煅烧过程中分解产生的工艺过程排放</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约占</w:t>
      </w:r>
      <w:r>
        <w:rPr>
          <w:rFonts w:hint="eastAsia" w:ascii="方正仿宋_GBK" w:hAnsi="Calibri" w:eastAsia="方正仿宋_GBK" w:cs="Times New Roman"/>
          <w:color w:val="auto"/>
          <w:sz w:val="32"/>
          <w:szCs w:val="32"/>
          <w:highlight w:val="none"/>
          <w:lang w:eastAsia="zh-CN"/>
        </w:rPr>
        <w:t>60%—65%</w:t>
      </w:r>
      <w:r>
        <w:rPr>
          <w:rFonts w:hint="eastAsia" w:ascii="方正仿宋_GBK" w:hAnsi="Calibri" w:eastAsia="方正仿宋_GBK" w:cs="Times New Roman"/>
          <w:color w:val="auto"/>
          <w:sz w:val="32"/>
          <w:szCs w:val="32"/>
          <w:highlight w:val="none"/>
        </w:rPr>
        <w:t>。这种独特的排放特征使得水泥行业的碳排放核算和计量比单纯的能源消耗行业更为复杂。</w:t>
      </w:r>
    </w:p>
    <w:p w14:paraId="63FAE379">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2020年12月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中央经济工作会议将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做好碳达峰、碳中和工作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列为2021年八项重点任务之一。2021年10月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《中共中央 国务院关于完整准确全面贯彻新发展理念做好碳达峰碳中和工作的意见》印发</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明确提出要推进水泥等行业碳达峰。2024年9月13日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生态环境部印发《企业温室气体排放核算与报告指南 水泥行业（CETS—AG—02.01—V01—2024）》《企业温室气体排放核查技术指南 水泥行业（CETS—VG—02.01—V01—2024）》</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为水泥行业温室气体排放核算提供了统一的方法学和数据要求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成为全国碳排放权交易市场水泥行业纳入的重要技术依据。</w:t>
      </w:r>
    </w:p>
    <w:p w14:paraId="4CB587DC">
      <w:pPr>
        <w:spacing w:line="560" w:lineRule="exact"/>
        <w:ind w:firstLine="632" w:firstLineChars="200"/>
        <w:rPr>
          <w:rFonts w:hint="eastAsia" w:ascii="方正仿宋_GBK" w:hAnsi="Calibri" w:eastAsia="方正仿宋_GBK" w:cs="Times New Roman"/>
          <w:b/>
          <w:bCs/>
          <w:color w:val="auto"/>
          <w:sz w:val="32"/>
          <w:szCs w:val="32"/>
          <w:highlight w:val="none"/>
        </w:rPr>
      </w:pPr>
      <w:r>
        <w:rPr>
          <w:rFonts w:hint="eastAsia" w:ascii="方正仿宋_GBK" w:hAnsi="Calibri" w:eastAsia="方正仿宋_GBK" w:cs="Times New Roman"/>
          <w:b/>
          <w:bCs/>
          <w:color w:val="auto"/>
          <w:sz w:val="32"/>
          <w:szCs w:val="32"/>
          <w:highlight w:val="none"/>
        </w:rPr>
        <w:t>2. 重庆市水泥行业碳排放现状与管理需求</w:t>
      </w:r>
    </w:p>
    <w:p w14:paraId="0EE65B54">
      <w:pPr>
        <w:spacing w:line="560" w:lineRule="exact"/>
        <w:ind w:firstLine="632" w:firstLineChars="20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重庆市作为西南地区重要的建材生产基地</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水泥产能长期位居全国前列。</w:t>
      </w:r>
      <w:r>
        <w:rPr>
          <w:rFonts w:hint="eastAsia" w:ascii="方正仿宋_GBK" w:hAnsi="Calibri" w:eastAsia="方正仿宋_GBK" w:cs="Times New Roman"/>
          <w:color w:val="auto"/>
          <w:sz w:val="32"/>
          <w:szCs w:val="32"/>
          <w:highlight w:val="none"/>
          <w:lang w:eastAsia="zh-CN"/>
        </w:rPr>
        <w:t>截至</w:t>
      </w:r>
      <w:r>
        <w:rPr>
          <w:rFonts w:hint="eastAsia" w:ascii="方正仿宋_GBK" w:hAnsi="Calibri" w:eastAsia="方正仿宋_GBK" w:cs="Times New Roman"/>
          <w:color w:val="auto"/>
          <w:sz w:val="32"/>
          <w:szCs w:val="32"/>
          <w:highlight w:val="none"/>
        </w:rPr>
        <w:t>202</w:t>
      </w:r>
      <w:r>
        <w:rPr>
          <w:rFonts w:hint="eastAsia" w:ascii="方正仿宋_GBK" w:hAnsi="Calibri" w:eastAsia="方正仿宋_GBK" w:cs="Times New Roman"/>
          <w:color w:val="auto"/>
          <w:sz w:val="32"/>
          <w:szCs w:val="32"/>
          <w:highlight w:val="none"/>
          <w:lang w:val="en-US" w:eastAsia="zh-CN"/>
        </w:rPr>
        <w:t>5</w:t>
      </w:r>
      <w:r>
        <w:rPr>
          <w:rFonts w:hint="eastAsia" w:ascii="方正仿宋_GBK" w:hAnsi="Calibri" w:eastAsia="方正仿宋_GBK" w:cs="Times New Roman"/>
          <w:color w:val="auto"/>
          <w:sz w:val="32"/>
          <w:szCs w:val="32"/>
          <w:highlight w:val="none"/>
        </w:rPr>
        <w:t>年，全市共有3</w:t>
      </w:r>
      <w:r>
        <w:rPr>
          <w:rFonts w:hint="eastAsia" w:ascii="方正仿宋_GBK" w:hAnsi="Calibri" w:eastAsia="方正仿宋_GBK" w:cs="Times New Roman"/>
          <w:color w:val="auto"/>
          <w:sz w:val="32"/>
          <w:szCs w:val="32"/>
          <w:highlight w:val="none"/>
          <w:lang w:val="en-US" w:eastAsia="zh-CN"/>
        </w:rPr>
        <w:t>0</w:t>
      </w:r>
      <w:r>
        <w:rPr>
          <w:rFonts w:hint="eastAsia" w:ascii="方正仿宋_GBK" w:hAnsi="Calibri" w:eastAsia="方正仿宋_GBK" w:cs="Times New Roman"/>
          <w:color w:val="auto"/>
          <w:sz w:val="32"/>
          <w:szCs w:val="32"/>
          <w:highlight w:val="none"/>
        </w:rPr>
        <w:t>家</w:t>
      </w:r>
      <w:r>
        <w:rPr>
          <w:rFonts w:hint="eastAsia" w:ascii="方正仿宋_GBK" w:hAnsi="Calibri" w:eastAsia="方正仿宋_GBK" w:cs="Times New Roman"/>
          <w:color w:val="auto"/>
          <w:sz w:val="32"/>
          <w:szCs w:val="32"/>
          <w:highlight w:val="none"/>
          <w:lang w:val="en-US" w:eastAsia="zh-CN"/>
        </w:rPr>
        <w:t>水泥</w:t>
      </w:r>
      <w:r>
        <w:rPr>
          <w:rFonts w:hint="eastAsia" w:ascii="方正仿宋_GBK" w:hAnsi="Calibri" w:eastAsia="方正仿宋_GBK" w:cs="Times New Roman"/>
          <w:color w:val="auto"/>
          <w:sz w:val="32"/>
          <w:szCs w:val="32"/>
          <w:highlight w:val="none"/>
        </w:rPr>
        <w:t>企业纳入2024、2025年度全国碳排放权交易市场水泥、钢铁、铝冶炼行业重点排放单位名录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共计有</w:t>
      </w:r>
      <w:r>
        <w:rPr>
          <w:rFonts w:hint="eastAsia" w:ascii="方正仿宋_GBK" w:hAnsi="Calibri" w:eastAsia="方正仿宋_GBK" w:cs="Times New Roman"/>
          <w:color w:val="auto"/>
          <w:sz w:val="32"/>
          <w:szCs w:val="32"/>
          <w:highlight w:val="none"/>
          <w:lang w:eastAsia="zh-CN"/>
        </w:rPr>
        <w:t>水泥熟料生产线4</w:t>
      </w:r>
      <w:r>
        <w:rPr>
          <w:rFonts w:hint="eastAsia" w:ascii="方正仿宋_GBK" w:hAnsi="Calibri" w:eastAsia="方正仿宋_GBK" w:cs="Times New Roman"/>
          <w:color w:val="auto"/>
          <w:sz w:val="32"/>
          <w:szCs w:val="32"/>
          <w:highlight w:val="none"/>
          <w:lang w:val="en-US" w:eastAsia="zh-CN"/>
        </w:rPr>
        <w:t>5</w:t>
      </w:r>
      <w:r>
        <w:rPr>
          <w:rFonts w:hint="eastAsia" w:ascii="方正仿宋_GBK" w:hAnsi="Calibri" w:eastAsia="方正仿宋_GBK" w:cs="Times New Roman"/>
          <w:color w:val="auto"/>
          <w:sz w:val="32"/>
          <w:szCs w:val="32"/>
          <w:highlight w:val="none"/>
          <w:lang w:eastAsia="zh-CN"/>
        </w:rPr>
        <w:t>条，水泥熟料额定产能5</w:t>
      </w:r>
      <w:r>
        <w:rPr>
          <w:rFonts w:hint="eastAsia" w:ascii="方正仿宋_GBK" w:hAnsi="Calibri" w:eastAsia="方正仿宋_GBK" w:cs="Times New Roman"/>
          <w:color w:val="auto"/>
          <w:sz w:val="32"/>
          <w:szCs w:val="32"/>
          <w:highlight w:val="none"/>
          <w:lang w:val="en-US" w:eastAsia="zh-CN"/>
        </w:rPr>
        <w:t>000</w:t>
      </w:r>
      <w:r>
        <w:rPr>
          <w:rFonts w:hint="eastAsia" w:ascii="方正仿宋_GBK" w:hAnsi="Calibri" w:eastAsia="方正仿宋_GBK" w:cs="Times New Roman"/>
          <w:color w:val="auto"/>
          <w:sz w:val="32"/>
          <w:szCs w:val="32"/>
          <w:highlight w:val="none"/>
          <w:lang w:eastAsia="zh-CN"/>
        </w:rPr>
        <w:t>万吨/年，</w:t>
      </w:r>
      <w:r>
        <w:rPr>
          <w:rFonts w:hint="eastAsia" w:ascii="方正仿宋_GBK" w:hAnsi="Calibri" w:eastAsia="方正仿宋_GBK" w:cs="Times New Roman"/>
          <w:color w:val="auto"/>
          <w:sz w:val="32"/>
          <w:szCs w:val="32"/>
          <w:highlight w:val="none"/>
        </w:rPr>
        <w:t>水泥产能</w:t>
      </w:r>
      <w:r>
        <w:rPr>
          <w:rFonts w:hint="eastAsia" w:ascii="方正仿宋_GBK" w:hAnsi="Calibri" w:eastAsia="方正仿宋_GBK" w:cs="Times New Roman"/>
          <w:color w:val="auto"/>
          <w:sz w:val="32"/>
          <w:szCs w:val="32"/>
          <w:highlight w:val="none"/>
          <w:lang w:val="en-US" w:eastAsia="zh-CN"/>
        </w:rPr>
        <w:t>约</w:t>
      </w:r>
      <w:r>
        <w:rPr>
          <w:rFonts w:hint="eastAsia" w:ascii="方正仿宋_GBK" w:hAnsi="Calibri" w:eastAsia="方正仿宋_GBK" w:cs="Times New Roman"/>
          <w:color w:val="auto"/>
          <w:sz w:val="32"/>
          <w:szCs w:val="32"/>
          <w:highlight w:val="none"/>
        </w:rPr>
        <w:t>9</w:t>
      </w:r>
      <w:r>
        <w:rPr>
          <w:rFonts w:hint="eastAsia" w:ascii="方正仿宋_GBK" w:hAnsi="Calibri" w:eastAsia="方正仿宋_GBK" w:cs="Times New Roman"/>
          <w:color w:val="auto"/>
          <w:sz w:val="32"/>
          <w:szCs w:val="32"/>
          <w:highlight w:val="none"/>
          <w:lang w:val="en-US" w:eastAsia="zh-CN"/>
        </w:rPr>
        <w:t>000</w:t>
      </w:r>
      <w:r>
        <w:rPr>
          <w:rFonts w:hint="eastAsia" w:ascii="方正仿宋_GBK" w:hAnsi="Calibri" w:eastAsia="方正仿宋_GBK" w:cs="Times New Roman"/>
          <w:color w:val="auto"/>
          <w:sz w:val="32"/>
          <w:szCs w:val="32"/>
          <w:highlight w:val="none"/>
        </w:rPr>
        <w:t>万吨</w:t>
      </w:r>
      <w:r>
        <w:rPr>
          <w:rFonts w:hint="eastAsia" w:ascii="方正仿宋_GBK" w:hAnsi="Calibri" w:eastAsia="方正仿宋_GBK" w:cs="Times New Roman"/>
          <w:color w:val="auto"/>
          <w:sz w:val="32"/>
          <w:szCs w:val="32"/>
          <w:highlight w:val="none"/>
          <w:lang w:eastAsia="zh-CN"/>
        </w:rPr>
        <w:t>/年</w:t>
      </w:r>
      <w:r>
        <w:rPr>
          <w:rFonts w:hint="eastAsia" w:ascii="方正仿宋_GBK" w:hAnsi="Calibri" w:eastAsia="方正仿宋_GBK" w:cs="Times New Roman"/>
          <w:color w:val="auto"/>
          <w:sz w:val="32"/>
          <w:szCs w:val="32"/>
          <w:highlight w:val="none"/>
        </w:rPr>
        <w:t>。2024年，重庆市水泥</w:t>
      </w:r>
      <w:r>
        <w:rPr>
          <w:rFonts w:hint="eastAsia" w:ascii="方正仿宋_GBK" w:hAnsi="Calibri" w:eastAsia="方正仿宋_GBK" w:cs="Times New Roman"/>
          <w:color w:val="auto"/>
          <w:sz w:val="32"/>
          <w:szCs w:val="32"/>
          <w:highlight w:val="none"/>
          <w:lang w:val="en-US" w:eastAsia="zh-CN"/>
        </w:rPr>
        <w:t>熟料</w:t>
      </w:r>
      <w:r>
        <w:rPr>
          <w:rFonts w:hint="eastAsia" w:ascii="方正仿宋_GBK" w:hAnsi="Calibri" w:eastAsia="方正仿宋_GBK" w:cs="Times New Roman"/>
          <w:color w:val="auto"/>
          <w:sz w:val="32"/>
          <w:szCs w:val="32"/>
          <w:highlight w:val="none"/>
        </w:rPr>
        <w:t>产量</w:t>
      </w:r>
      <w:r>
        <w:rPr>
          <w:rFonts w:hint="eastAsia" w:ascii="方正仿宋_GBK" w:hAnsi="Calibri" w:eastAsia="方正仿宋_GBK" w:cs="Times New Roman"/>
          <w:color w:val="auto"/>
          <w:sz w:val="32"/>
          <w:szCs w:val="32"/>
          <w:highlight w:val="none"/>
          <w:lang w:val="en-US" w:eastAsia="zh-CN"/>
        </w:rPr>
        <w:t>3458万吨，水泥产量</w:t>
      </w:r>
      <w:r>
        <w:rPr>
          <w:rFonts w:hint="eastAsia" w:ascii="方正仿宋_GBK" w:hAnsi="Calibri" w:eastAsia="方正仿宋_GBK" w:cs="Times New Roman"/>
          <w:color w:val="auto"/>
          <w:sz w:val="32"/>
          <w:szCs w:val="32"/>
          <w:highlight w:val="none"/>
        </w:rPr>
        <w:t>4648万吨，同比下降15.4%，较重庆水泥产量高位期下降31%。</w:t>
      </w:r>
      <w:r>
        <w:rPr>
          <w:rFonts w:hint="eastAsia" w:ascii="方正仿宋_GBK" w:hAnsi="Calibri" w:eastAsia="方正仿宋_GBK" w:cs="Times New Roman"/>
          <w:color w:val="auto"/>
          <w:sz w:val="32"/>
          <w:szCs w:val="32"/>
          <w:highlight w:val="none"/>
          <w:lang w:val="en-US" w:eastAsia="zh-CN"/>
        </w:rPr>
        <w:t>年度</w:t>
      </w:r>
      <w:r>
        <w:rPr>
          <w:rFonts w:hint="eastAsia" w:ascii="方正仿宋_GBK" w:hAnsi="Calibri" w:eastAsia="方正仿宋_GBK" w:cs="Times New Roman"/>
          <w:color w:val="auto"/>
          <w:sz w:val="32"/>
          <w:szCs w:val="32"/>
          <w:highlight w:val="none"/>
        </w:rPr>
        <w:t>碳排放量约为</w:t>
      </w:r>
      <w:r>
        <w:rPr>
          <w:rFonts w:hint="eastAsia" w:ascii="方正仿宋_GBK" w:hAnsi="Calibri" w:eastAsia="方正仿宋_GBK" w:cs="Times New Roman"/>
          <w:color w:val="auto"/>
          <w:sz w:val="32"/>
          <w:szCs w:val="32"/>
          <w:highlight w:val="none"/>
          <w:lang w:val="en-US" w:eastAsia="zh-CN"/>
        </w:rPr>
        <w:t>2778万</w:t>
      </w:r>
      <w:r>
        <w:rPr>
          <w:rFonts w:hint="eastAsia" w:ascii="方正仿宋_GBK" w:hAnsi="Calibri" w:eastAsia="方正仿宋_GBK" w:cs="Times New Roman"/>
          <w:color w:val="auto"/>
          <w:sz w:val="32"/>
          <w:szCs w:val="32"/>
          <w:highlight w:val="none"/>
        </w:rPr>
        <w:t>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占全市工业碳排放总量的</w:t>
      </w:r>
      <w:r>
        <w:rPr>
          <w:rFonts w:hint="eastAsia" w:ascii="方正仿宋_GBK" w:hAnsi="Calibri" w:eastAsia="方正仿宋_GBK" w:cs="Times New Roman"/>
          <w:color w:val="auto"/>
          <w:sz w:val="32"/>
          <w:szCs w:val="32"/>
          <w:highlight w:val="none"/>
          <w:lang w:val="en-US" w:eastAsia="zh-CN"/>
        </w:rPr>
        <w:t>24</w:t>
      </w:r>
      <w:r>
        <w:rPr>
          <w:rFonts w:hint="eastAsia" w:ascii="方正仿宋_GBK" w:hAnsi="Calibri" w:eastAsia="方正仿宋_GBK" w:cs="Times New Roman"/>
          <w:color w:val="auto"/>
          <w:sz w:val="32"/>
          <w:szCs w:val="32"/>
          <w:highlight w:val="none"/>
        </w:rPr>
        <w:t>%左右。202</w:t>
      </w:r>
      <w:r>
        <w:rPr>
          <w:rFonts w:hint="eastAsia" w:ascii="方正仿宋_GBK" w:hAnsi="Calibri" w:eastAsia="方正仿宋_GBK" w:cs="Times New Roman"/>
          <w:color w:val="auto"/>
          <w:sz w:val="32"/>
          <w:szCs w:val="32"/>
          <w:highlight w:val="none"/>
          <w:lang w:val="en-US" w:eastAsia="zh-CN"/>
        </w:rPr>
        <w:t>5</w:t>
      </w:r>
      <w:r>
        <w:rPr>
          <w:rFonts w:hint="eastAsia" w:ascii="方正仿宋_GBK" w:hAnsi="Calibri" w:eastAsia="方正仿宋_GBK" w:cs="Times New Roman"/>
          <w:color w:val="auto"/>
          <w:sz w:val="32"/>
          <w:szCs w:val="32"/>
          <w:highlight w:val="none"/>
        </w:rPr>
        <w:t>年，重庆市水泥</w:t>
      </w:r>
      <w:r>
        <w:rPr>
          <w:rFonts w:hint="eastAsia" w:ascii="方正仿宋_GBK" w:hAnsi="Calibri" w:eastAsia="方正仿宋_GBK" w:cs="Times New Roman"/>
          <w:color w:val="auto"/>
          <w:sz w:val="32"/>
          <w:szCs w:val="32"/>
          <w:highlight w:val="none"/>
          <w:lang w:val="en-US" w:eastAsia="zh-CN"/>
        </w:rPr>
        <w:t>熟料</w:t>
      </w:r>
      <w:r>
        <w:rPr>
          <w:rFonts w:hint="eastAsia" w:ascii="方正仿宋_GBK" w:hAnsi="Calibri" w:eastAsia="方正仿宋_GBK" w:cs="Times New Roman"/>
          <w:color w:val="auto"/>
          <w:sz w:val="32"/>
          <w:szCs w:val="32"/>
          <w:highlight w:val="none"/>
        </w:rPr>
        <w:t>产量</w:t>
      </w:r>
      <w:r>
        <w:rPr>
          <w:rFonts w:hint="eastAsia" w:ascii="方正仿宋_GBK" w:hAnsi="Calibri" w:eastAsia="方正仿宋_GBK" w:cs="Times New Roman"/>
          <w:color w:val="auto"/>
          <w:sz w:val="32"/>
          <w:szCs w:val="32"/>
          <w:highlight w:val="none"/>
          <w:lang w:val="en-US" w:eastAsia="zh-CN"/>
        </w:rPr>
        <w:t>3329万吨，年度</w:t>
      </w:r>
      <w:r>
        <w:rPr>
          <w:rFonts w:hint="eastAsia" w:ascii="方正仿宋_GBK" w:hAnsi="Calibri" w:eastAsia="方正仿宋_GBK" w:cs="Times New Roman"/>
          <w:color w:val="auto"/>
          <w:sz w:val="32"/>
          <w:szCs w:val="32"/>
          <w:highlight w:val="none"/>
        </w:rPr>
        <w:t>碳排放量约为</w:t>
      </w:r>
      <w:r>
        <w:rPr>
          <w:rFonts w:hint="eastAsia" w:ascii="方正仿宋_GBK" w:hAnsi="Calibri" w:eastAsia="方正仿宋_GBK" w:cs="Times New Roman"/>
          <w:color w:val="auto"/>
          <w:sz w:val="32"/>
          <w:szCs w:val="32"/>
          <w:highlight w:val="none"/>
          <w:lang w:val="en-US" w:eastAsia="zh-CN"/>
        </w:rPr>
        <w:t>2600万</w:t>
      </w:r>
      <w:r>
        <w:rPr>
          <w:rFonts w:hint="eastAsia" w:ascii="方正仿宋_GBK" w:hAnsi="Calibri" w:eastAsia="方正仿宋_GBK" w:cs="Times New Roman"/>
          <w:color w:val="auto"/>
          <w:sz w:val="32"/>
          <w:szCs w:val="32"/>
          <w:highlight w:val="none"/>
        </w:rPr>
        <w:t>吨</w:t>
      </w:r>
      <w:r>
        <w:rPr>
          <w:rFonts w:hint="eastAsia" w:ascii="方正仿宋_GBK" w:hAnsi="Calibri" w:eastAsia="方正仿宋_GBK" w:cs="Times New Roman"/>
          <w:color w:val="auto"/>
          <w:sz w:val="32"/>
          <w:szCs w:val="32"/>
          <w:highlight w:val="none"/>
          <w:lang w:eastAsia="zh-CN"/>
        </w:rPr>
        <w:t>。</w:t>
      </w:r>
    </w:p>
    <w:p w14:paraId="1B2A64D4">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重庆市作为全国首批七个碳排放核查工作试点省市之一</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自2013年至今已连续开展12年的水泥行业碳排放核查工作。在此过程中发现</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重庆市水泥企业在碳计量器具配备和管理方面普遍存在以下问题</w:t>
      </w:r>
      <w:r>
        <w:rPr>
          <w:rFonts w:hint="eastAsia" w:ascii="方正仿宋_GBK" w:hAnsi="Calibri" w:eastAsia="方正仿宋_GBK" w:cs="Times New Roman"/>
          <w:color w:val="auto"/>
          <w:sz w:val="32"/>
          <w:szCs w:val="32"/>
          <w:highlight w:val="none"/>
          <w:lang w:eastAsia="zh-CN"/>
        </w:rPr>
        <w:t>：</w:t>
      </w:r>
    </w:p>
    <w:p w14:paraId="43CFFFF8">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能源计量基础较好</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但碳计量体系不完整</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大部分水泥企业已按GB/T 35461-2017《水泥生产企业能源计量器具配备和管理要求》配备了能源计量器具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但这些器具主要针对能源消耗计量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未充分考虑碳排放核算的特殊需求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特别是缺少针对工艺过程排放</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石灰石碳酸盐分解</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的专门计量器具。</w:t>
      </w:r>
    </w:p>
    <w:p w14:paraId="7F6AF909">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原料计量精度不足</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影响过程排放核算</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水泥行业过程排放占总排放量的60%以上</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而过程排放的核算主要依赖石灰石、非碳酸盐替代原料等的消耗量及其碳酸钙含量数据。部分企业对石灰石消耗量采用经验估算或盘存法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计量精度较低</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石灰石碳酸钙含量检测频次不足或采用固定经验值</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未能反映原料质量的实际波动。</w:t>
      </w:r>
    </w:p>
    <w:p w14:paraId="2E7EEC8E">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替代燃料和替代原料计量缺失</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近年来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随着水泥窑协同处置固废技术的推广</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越来越多的水泥企业使用替代燃料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废轮胎、废塑料、生物质等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和非碳酸盐替代原料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钢渣、粉煤灰等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。但大部分企业尚未建立完善的替代燃料和替代原料计量体系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无法准确核算替代燃料的热值和碳含量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也未对替代原料的扣减系数进行实测。</w:t>
      </w:r>
    </w:p>
    <w:p w14:paraId="2814D40E">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数据采集频次不符合核算指南要求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核算指南</w:t>
      </w:r>
      <w:r>
        <w:rPr>
          <w:rFonts w:hint="eastAsia" w:ascii="方正仿宋_GBK" w:hAnsi="Calibri" w:eastAsia="方正仿宋_GBK" w:cs="Times New Roman"/>
          <w:color w:val="auto"/>
          <w:sz w:val="32"/>
          <w:szCs w:val="32"/>
          <w:highlight w:val="none"/>
        </w:rPr>
        <w:t>对活动数据和排放因子的测定频次有明确规定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但部分企业未严格执行。例如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燃煤低位发热量应每月测定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但部分企业仅每季度或每年测定一次</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石灰石碳酸钙含量应每月测定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但部分企业采用年度平均值。</w:t>
      </w:r>
    </w:p>
    <w:p w14:paraId="18A052EE">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实测法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CEMS</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应用率低</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虽然国家和重庆市鼓励有条件的水泥企业安装烟气CO₂排放连续监测系统</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CEMS</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但由于投资大、技术要求高、数据处理复杂等原因</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目前</w:t>
      </w:r>
      <w:bookmarkStart w:id="0" w:name="OLE_LINK1"/>
      <w:r>
        <w:rPr>
          <w:rFonts w:hint="eastAsia" w:ascii="方正仿宋_GBK" w:hAnsi="Calibri" w:eastAsia="方正仿宋_GBK" w:cs="Times New Roman"/>
          <w:color w:val="auto"/>
          <w:sz w:val="32"/>
          <w:szCs w:val="32"/>
          <w:highlight w:val="none"/>
        </w:rPr>
        <w:t>重庆市水泥企业中CEMS安装率</w:t>
      </w:r>
      <w:bookmarkEnd w:id="0"/>
      <w:r>
        <w:rPr>
          <w:rFonts w:hint="eastAsia" w:ascii="方正仿宋_GBK" w:hAnsi="Calibri" w:eastAsia="方正仿宋_GBK" w:cs="Times New Roman"/>
          <w:color w:val="auto"/>
          <w:sz w:val="32"/>
          <w:szCs w:val="32"/>
          <w:highlight w:val="none"/>
          <w:lang w:val="en-US" w:eastAsia="zh-CN"/>
        </w:rPr>
        <w:t>偏低，</w:t>
      </w:r>
      <w:r>
        <w:rPr>
          <w:rFonts w:hint="eastAsia" w:ascii="方正仿宋_GBK" w:hAnsi="Calibri" w:eastAsia="方正仿宋_GBK" w:cs="Times New Roman"/>
          <w:color w:val="auto"/>
          <w:sz w:val="32"/>
          <w:szCs w:val="32"/>
          <w:highlight w:val="none"/>
        </w:rPr>
        <w:t>且已安装的企业中数据质量合格率也有待提高。</w:t>
      </w:r>
    </w:p>
    <w:p w14:paraId="6000F079">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计量器具溯源和管理不规范</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部分企业存在计量器具超期未检、检定证书过期、计量档案不完整等问题</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部分便携式化验设备</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如电子天平、量热仪等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未纳入强制检定范围</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企业自主校准能力不足。</w:t>
      </w:r>
    </w:p>
    <w:p w14:paraId="4424788D">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 水泥行业碳计量的特殊挑战与标准空缺</w:t>
      </w:r>
    </w:p>
    <w:p w14:paraId="1E258D9F">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水泥行业的碳计量面临以下四个方面的特殊挑战，亟须制定专门的行业标准：</w:t>
      </w:r>
    </w:p>
    <w:p w14:paraId="5D7AD3F5">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是“双重排放”特征带来的计量复杂性。水泥行业的碳排放包括化石燃料燃烧排放和石灰石碳酸盐分解的过程排放两大类型，其中过程排放占总排放量的60%—65%，远高于电力、钢铁等其他行业。这种“双重排放”特征要求企业不仅要计量燃料消耗量和热值，还要计量熟料产量、非碳酸盐替代原料消耗量等过程排放关键参数。然而，现有标准存在明显空缺：GB/T 35461-2017《水泥生产企业能源计量器具配备和管理要求》仅涉及能源计量，未规定过程排放的计量器具配备要求；JJF 2309-2025《重点排放单位碳计量审查规范》作为通用审查规范，其附录A虽然规定了燃料消耗量、热值等参数的计量器具配备要求，但未包含石灰石消耗量、熟料产量、生料消耗量等水泥行业过程排放的关键参数。这导致企业在配备碳计量器具时，对于过程排放相关的计量器具配备缺乏明确的标准依据，只能凭经验或参照能源计量标准进行配备，无法满足碳排放核算的实际需求。</w:t>
      </w:r>
    </w:p>
    <w:p w14:paraId="194ECEB5">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是替代原料和替代燃料带来的计量多样性。随着水泥窑协同处置固废技术的推广，重庆市大多数水泥企业使用脱硫石膏、粉煤灰、钢渣等非碳酸盐替代原料，以及使用生活垃圾、污泥等替代燃料。这些替代物料的种类繁多（替代原料达30种、替代燃料达11类）、性质差异大、碳含量波动范围广，对计量器具的类型、准确度、测量频次提出了特殊要求。但现有标准均未对替代原料和替代燃料的计量作出专门规定。JJF 2309-2025虽然规定了固体、液体、气体燃料的计量器具配备要求，但未区分化石燃料和替代燃料的差异，也未对非碳酸盐替代原料的计量器具配备提出要求。GB/T 35461-2017作为能源计量标准，更是未涉及替代物料的概念。这导致企业在使用替代原料和替代燃料时，不知道应该配备何种计量器具、采用何种测量方法，只能参照常规原料燃料的计量方法，导致碳排放数据准确性不足，甚至在碳核查中被判定为数据质量不合格。</w:t>
      </w:r>
    </w:p>
    <w:p w14:paraId="69B0A417">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三是核算方法更新带来的标准滞后性。生态环境部2024年发布的CETS-AG-02.01-V01-2024《企业温室气体排放核算与报告指南 水泥熟料生产》新增了非碳酸盐替代原料碳排放扣减、熟料产量计算方法调整等内容，对企业的碳计量器具配备提出了新的要求。例如，核算指南要求企业必须计量“生料消耗量”和“非碳酸盐替代原料消耗量”以计算熟料过程排放因子，但现有标准（包括JJF 2309-2025、GB/T 35461-2017）均未规定相应的计量器具配备要求，无法满足CETS核算指南的数据需求，存在明显的数据需求缺口。</w:t>
      </w:r>
    </w:p>
    <w:p w14:paraId="1ED0C9EB">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是地方产业特点与标准通用性矛盾。重庆市作为西南地区重要的水泥生产基地和长江经济带的重要节点城市，水泥行业呈现出一些独特的产业特点：一是山地地形导致的矿山分散布局，原料运输距离长，运输过程的计量管理难度大；二是长江流域生态保护要求下的环保压力大，余热发电、协同处置固废等清洁生产技术应用比例高；三是西部大开发基础设施建设带来的特种水泥需求大，产品结构复杂；四是中小企业占比高，技术能力和管理水平参差不齐，对标准的可操作性和指导性要求更高。</w:t>
      </w:r>
    </w:p>
    <w:p w14:paraId="3C2AB8AF">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然而，现有的国家标准和技术规范均为通用性标准，未考虑区域产业特点和地方管理需求。重庆市在开展碳核查和计量审查工作中发现，约40%的水泥企业存在碳计量器具配备不完整、准确度不达标、溯源管理不规范、计量数据记录不完整等问题，严重影响碳排放数据质量。但重庆市目前尚无水泥行业碳计量器具配备的地方标准，企业和监管部门在实际工作中缺乏明确的操作依据和执行标准。制定本地方标准，既是填补重庆市标准空缺的需要，也是服务地方碳市场建设、提升区域碳排放数据质量、推动水泥行业绿色低碳高质量发展的迫切要求。</w:t>
      </w:r>
    </w:p>
    <w:p w14:paraId="2AA72B92">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是碳计量边界复杂性与标准可视化不足。水泥企业的生产工艺流程复杂，涉及矿山开采、原燃料破碎、生料制备、熟料煅烧、熟料储存、水泥粉磨等多个生产环节，以及供电、供水、供气、化验、机修等辅助生产系统，以及运输、办公、生活等附属生产系统。不同生产环节和系统的碳排放特征差异显著，碳计量边界的划定和计量器具的配备需要综合考虑工艺流程、排放类型、计量准确性、经济合理性等多方面因素。</w:t>
      </w:r>
    </w:p>
    <w:p w14:paraId="7316ED96">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然而，现有标准对碳计量边界的规定多为原则性文字描述，缺乏可视化表达。JJF 2309-2025附录B虽然提供了碳计量流向图示例，但仅为通用流向图，未针对水泥行业的工艺特点进行细化。GB/T 35461-2017虽然提供了能源流向图，但其关注点是能源消耗而非碳排放，且未涵盖过程排放。这种标准可视化不足的问题，导致企业特别是技术能力较弱的中小企业，难以准确理解和把握碳计量边界，在实际配备碳计量器具时容易出现遗漏关键计量点、计量器具配备位置不当等问题。</w:t>
      </w:r>
    </w:p>
    <w:p w14:paraId="56C191F1">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六是标准体系完整性与行业标准配套需求。国家层面已经初步建立了碳计量标准体系框架。GB 17167-2025《用能单位能源计量器具配备和管理通则》规定了能源计量的基本要求，JJF 2309-2025《重点排放单位碳计量审查规范》规定了碳计量审查的通用方法和原则，这两个标准为碳计量工作提供了基础性、通用性的技术支撑。但碳计量工作具有很强的行业特殊性，不同行业的生产工艺、排放特征、计量对象、数据需求差异显著，仅依靠通用标准无法满足各行业的实际需求。以水泥行业为例，其核心计量对象是化石燃料消耗量、低位发热量、熟料产量、非碳酸盐替代原料消耗量等过程排放关键参数，同时替代原料和替代燃料的种类、性质、计量方法与常规原料燃料显著不同，需要制定专门的技术要求。因此，在通用标准的基础上，必须制定分行业的碳计量器具配备标准，才能构建完整的、可操作的碳计量标准体系。</w:t>
      </w:r>
    </w:p>
    <w:p w14:paraId="2CCB324C">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标准作为《重点排放单位碳计量器具配备与管理》系列标准的第2部分（水泥行业），与第1部分（通则）配套使用，通则规定各行业共性的配备原则和管理要求，水泥行业标准针对行业特点提出具体和细化的技术要求，两者相辅相成、缺一不可。本标准的制定不仅填补了水泥行业碳计量器具配备的标准空缺，也为后续制定钢铁、化工等其他行业标准提供了示范和参考，对完善国家和地方碳计量标准体系具有重要意义。</w:t>
      </w:r>
    </w:p>
    <w:p w14:paraId="18E0406B">
      <w:pPr>
        <w:pStyle w:val="15"/>
        <w:numPr>
          <w:ilvl w:val="0"/>
          <w:numId w:val="2"/>
        </w:numPr>
        <w:spacing w:line="560" w:lineRule="exact"/>
        <w:ind w:left="0" w:firstLine="641" w:firstLineChars="0"/>
        <w:rPr>
          <w:rFonts w:hint="eastAsia"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与本标准有关的法律法规规定、国际国内标准等情况</w:t>
      </w:r>
    </w:p>
    <w:p w14:paraId="6574E46C">
      <w:pPr>
        <w:pStyle w:val="15"/>
        <w:spacing w:line="560" w:lineRule="exact"/>
        <w:ind w:firstLine="640"/>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本标准依据《中华人民共和国标准化法》《重庆市地方标准管理办法》的有关规定起草、征求意见、送审与报批。</w:t>
      </w:r>
    </w:p>
    <w:p w14:paraId="596B2ED9">
      <w:pPr>
        <w:pStyle w:val="15"/>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1. 相关法律法规</w:t>
      </w:r>
    </w:p>
    <w:p w14:paraId="0AB2981F">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rPr>
        <w:t>《中华人民共和国计量法》《碳排放权交易管理办法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试行</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生态环境部令第19号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、《能源计量监督管理办法》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2020年市监总局令第31号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、《建立健全碳达峰碳中和标准计量体系实施方案》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国市监计量发〔2022〕92号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、《关于促进企业计量能力提升的指导意见》</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国市监计量发〔2022〕104号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、《重庆市碳排放权交易管理办法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试行</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渝府发〔2023〕6号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、《重庆市碳排放配额管理细则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重庆市碳排放核查技术指南</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重庆市企业温室气体排放核算方法与报告指南—水泥制造行业》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渝环交发〔2022〕1号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等。</w:t>
      </w:r>
    </w:p>
    <w:p w14:paraId="16BFD914">
      <w:pPr>
        <w:pStyle w:val="15"/>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 相关国家标准</w:t>
      </w:r>
    </w:p>
    <w:p w14:paraId="25CFF5E7">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（1）碳核算相关标准：</w:t>
      </w:r>
    </w:p>
    <w:p w14:paraId="2C55136A">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GB/T 32150-2015 工业企业温室气体排放核算和报告通则</w:t>
      </w:r>
    </w:p>
    <w:p w14:paraId="05443683">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GB/T 32151.8-2023 温室气体排放核算与报告要求 第8部分：水泥生产企业</w:t>
      </w:r>
    </w:p>
    <w:p w14:paraId="0CC0F4EB">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CETS-AG-02.01-V01-2024 企业温室气体排放核算与报告指南 水泥行业（全国碳市场核算指南）</w:t>
      </w:r>
    </w:p>
    <w:p w14:paraId="56573A30">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（2）能源计量相关标准：</w:t>
      </w:r>
    </w:p>
    <w:p w14:paraId="3BEBED4A">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 17167-2025 用能单位能源计量器具配备和管理通则（最新版，2026年2月实施）</w:t>
      </w:r>
    </w:p>
    <w:p w14:paraId="6E8D8971">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GB/T 35461-2017 水泥生产企业能源计量器具配备和管理要求</w:t>
      </w:r>
    </w:p>
    <w:p w14:paraId="35050F86">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JJF 2309-2025 重点排放单位碳计量审查规范（最新）</w:t>
      </w:r>
    </w:p>
    <w:p w14:paraId="1E50BD68">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（3）其他相关标准：</w:t>
      </w:r>
    </w:p>
    <w:p w14:paraId="36A92233">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GB/T 19022 测量管理体系测量过程和测量设备的要求</w:t>
      </w:r>
    </w:p>
    <w:p w14:paraId="7223B98B">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GB 4915-2013 水泥工业大气污染物排放标准（第6.2.6条规定水泥窑及窑尾余热利用系统烟气应安装CEMS）</w:t>
      </w:r>
    </w:p>
    <w:p w14:paraId="1B1ABC7B">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3. 地方标准和团体标准情况</w:t>
      </w:r>
    </w:p>
    <w:p w14:paraId="3805FB75">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DB13/T 6146-2025 重点排放单位碳排放计量管理体系建设指南（河北省）</w:t>
      </w:r>
    </w:p>
    <w:p w14:paraId="7F43565C">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DB15/T 3880-2025 重点排放单位碳排放计量器具配备和管理要求 发电设施（内蒙古）</w:t>
      </w:r>
    </w:p>
    <w:p w14:paraId="62D802B7">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DB32/T 5024-2025 钢铁企业碳排放计量器具配备和管理规范（江苏省）</w:t>
      </w:r>
    </w:p>
    <w:p w14:paraId="405B722A">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T/CSMT-FW006.6—2025 碳计量器具配备与管理要求 水泥企业</w:t>
      </w:r>
    </w:p>
    <w:p w14:paraId="3BD82AA5">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T/ZSM 0068—2024 碳计量器具配备与管理要求 水泥企业</w:t>
      </w:r>
    </w:p>
    <w:p w14:paraId="3A56210B">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4. 国际标准与技术报告</w:t>
      </w:r>
    </w:p>
    <w:p w14:paraId="694BAC43">
      <w:pPr>
        <w:pStyle w:val="15"/>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在制定本标准的过程中，还参考了联合国气候变化框架公约（UNFCCC）的相关规定、国际标准化组织（ISO）发布的ISO 14064系列温室气体排放核算和报告相关标准、IPCC 2006年国家温室气体清单指南2019修订版。</w:t>
      </w:r>
    </w:p>
    <w:p w14:paraId="599C5720">
      <w:pPr>
        <w:pStyle w:val="15"/>
        <w:spacing w:line="560" w:lineRule="exact"/>
        <w:ind w:firstLine="640"/>
        <w:rPr>
          <w:rFonts w:hint="default"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重庆市目前尚无水泥行业碳计量器具配备与管理的地方标准，本标准的制定将填补这一空白，与通则（第1部分）配套使用，构建完整的“1+N”碳计量标准体系。本标准在制定过程中，充分研究了JJF 2309-2025《重点排放单位碳计量审查规范》、T/ZSM 0068—2024《碳计量器具配备与管理要求 水泥企业》、T/CSMT-FW006.6—2025 《碳计量器具配备与管理要求 水泥企业》等国家计量技术规范和团体标准，在保持与引用标准协调一致的基础上，针对重庆市水泥行业重点排放单位的特点和实际需求，进行了创新性补充和细化，将为重庆水泥企业提供碳市场履约能力和数据质量保障。</w:t>
      </w:r>
    </w:p>
    <w:p w14:paraId="4CCAB514">
      <w:pPr>
        <w:pStyle w:val="15"/>
        <w:numPr>
          <w:ilvl w:val="0"/>
          <w:numId w:val="2"/>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制定标准的必要性、可行性</w:t>
      </w:r>
    </w:p>
    <w:p w14:paraId="54EC424B">
      <w:pPr>
        <w:spacing w:line="560" w:lineRule="exact"/>
        <w:ind w:firstLine="632" w:firstLineChars="20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1.标准制定的必要性</w:t>
      </w:r>
    </w:p>
    <w:p w14:paraId="33551571">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一是政策导向的必然性。国家和重庆市在</w:t>
      </w:r>
      <w:r>
        <w:rPr>
          <w:rFonts w:hint="eastAsia" w:ascii="方正仿宋_GBK" w:hAnsi="Calibri" w:eastAsia="方正仿宋_GBK" w:cs="Times New Roman"/>
          <w:color w:val="auto"/>
          <w:sz w:val="32"/>
          <w:szCs w:val="32"/>
          <w:highlight w:val="none"/>
          <w:lang w:eastAsia="zh-CN"/>
        </w:rPr>
        <w:t>“双碳”目标</w:t>
      </w:r>
      <w:r>
        <w:rPr>
          <w:rFonts w:hint="eastAsia" w:ascii="方正仿宋_GBK" w:hAnsi="Calibri" w:eastAsia="方正仿宋_GBK" w:cs="Times New Roman"/>
          <w:color w:val="auto"/>
          <w:sz w:val="32"/>
          <w:szCs w:val="32"/>
          <w:highlight w:val="none"/>
        </w:rPr>
        <w:t>实施过程中</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对水泥等高碳行业的碳排放管理提出了更高要求。全国碳排放权交易市场自2021年启动以来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已将发电行业纳入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钢铁、铝冶炼</w:t>
      </w:r>
      <w:r>
        <w:rPr>
          <w:rFonts w:hint="eastAsia" w:ascii="方正仿宋_GBK" w:hAnsi="Calibri" w:eastAsia="方正仿宋_GBK" w:cs="Times New Roman"/>
          <w:color w:val="auto"/>
          <w:sz w:val="32"/>
          <w:szCs w:val="32"/>
          <w:highlight w:val="none"/>
        </w:rPr>
        <w:t>等行业</w:t>
      </w:r>
      <w:r>
        <w:rPr>
          <w:rFonts w:hint="eastAsia" w:ascii="方正仿宋_GBK" w:hAnsi="Calibri" w:eastAsia="方正仿宋_GBK" w:cs="Times New Roman"/>
          <w:color w:val="auto"/>
          <w:sz w:val="32"/>
          <w:szCs w:val="32"/>
          <w:highlight w:val="none"/>
          <w:lang w:val="en-US" w:eastAsia="zh-CN"/>
        </w:rPr>
        <w:t>也于2025年正式</w:t>
      </w:r>
      <w:r>
        <w:rPr>
          <w:rFonts w:hint="eastAsia" w:ascii="方正仿宋_GBK" w:hAnsi="Calibri" w:eastAsia="方正仿宋_GBK" w:cs="Times New Roman"/>
          <w:color w:val="auto"/>
          <w:sz w:val="32"/>
          <w:szCs w:val="32"/>
          <w:highlight w:val="none"/>
        </w:rPr>
        <w:t>纳入全国碳市场。制定本标准是</w:t>
      </w:r>
      <w:r>
        <w:rPr>
          <w:rFonts w:hint="eastAsia" w:ascii="方正仿宋_GBK" w:hAnsi="Calibri" w:eastAsia="方正仿宋_GBK" w:cs="Times New Roman"/>
          <w:color w:val="auto"/>
          <w:sz w:val="32"/>
          <w:szCs w:val="32"/>
          <w:highlight w:val="none"/>
          <w:lang w:val="en-US" w:eastAsia="zh-CN"/>
        </w:rPr>
        <w:t>为重庆市水泥企业</w:t>
      </w:r>
      <w:r>
        <w:rPr>
          <w:rFonts w:hint="eastAsia" w:ascii="方正仿宋_GBK" w:hAnsi="Calibri" w:eastAsia="方正仿宋_GBK" w:cs="Times New Roman"/>
          <w:color w:val="auto"/>
          <w:sz w:val="32"/>
          <w:szCs w:val="32"/>
          <w:highlight w:val="none"/>
        </w:rPr>
        <w:t>做好技术</w:t>
      </w:r>
      <w:r>
        <w:rPr>
          <w:rFonts w:hint="eastAsia" w:ascii="方正仿宋_GBK" w:hAnsi="Calibri" w:eastAsia="方正仿宋_GBK" w:cs="Times New Roman"/>
          <w:color w:val="auto"/>
          <w:sz w:val="32"/>
          <w:szCs w:val="32"/>
          <w:highlight w:val="none"/>
          <w:lang w:val="en-US" w:eastAsia="zh-CN"/>
        </w:rPr>
        <w:t>支撑</w:t>
      </w:r>
      <w:r>
        <w:rPr>
          <w:rFonts w:hint="eastAsia" w:ascii="方正仿宋_GBK" w:hAnsi="Calibri" w:eastAsia="方正仿宋_GBK" w:cs="Times New Roman"/>
          <w:color w:val="auto"/>
          <w:sz w:val="32"/>
          <w:szCs w:val="32"/>
          <w:highlight w:val="none"/>
        </w:rPr>
        <w:t>、确保水泥企业顺利纳入碳市场的必要举措。</w:t>
      </w:r>
    </w:p>
    <w:p w14:paraId="3DDFDA1E">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二是技术支撑的基础性。水泥行业碳排放核算的准确性直接依赖于碳计量器具的配备完整性和数据质量。本标准通过明确水泥企业应配备的碳计量器具种类、数量、准确度等级、测量频次、溯源周期等技术要求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为企业建立完善的碳计量体系提供技术指导</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为碳排放数据质量提供技术保障。</w:t>
      </w:r>
    </w:p>
    <w:p w14:paraId="2394447F">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三是行业发展的迫切性。随着水泥行业供给侧结构性改革深入推进、产能置换政策不断完善、协同处置固废技术广泛应用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水泥企业面临的减排压力日益增大。企业需要通过精准的碳计量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找准排放源头、识别减排潜力、优化工艺参数、降低碳排放强度。本标准的制定有助于水泥企业规范碳计量工作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提升碳排放管理水平</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为企业低碳转型提供技术支撑。</w:t>
      </w:r>
    </w:p>
    <w:p w14:paraId="4DFAE9D7">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四是标准体系的系统性。本标准与《重点排放单位碳计量器具配备与管理 第1部分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DB50/T XXXX-2026</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配套使用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形成</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通则+行业标准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的标准体系架构。通则规定了各行业共性的碳计量器具配备原则、配备率要求、管理要求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水泥行业标准在通则基础上</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针对水泥行业的工艺特点</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如石灰石分解、窑炉煅烧、协同处置等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和排放特征</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燃烧排放+过程排放</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提出更加具体和细化的技术要求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确保标准的适用性和可操作性。</w:t>
      </w:r>
    </w:p>
    <w:p w14:paraId="4B7A5B6B">
      <w:pPr>
        <w:spacing w:line="560" w:lineRule="exact"/>
        <w:ind w:firstLine="632" w:firstLineChars="200"/>
        <w:rPr>
          <w:rFonts w:ascii="方正楷体_GBK" w:hAnsi="Calibri" w:eastAsia="方正楷体_GBK" w:cs="Times New Roman"/>
          <w:color w:val="auto"/>
          <w:sz w:val="32"/>
          <w:szCs w:val="32"/>
          <w:highlight w:val="none"/>
        </w:rPr>
      </w:pPr>
      <w:r>
        <w:rPr>
          <w:rFonts w:ascii="方正楷体_GBK" w:hAnsi="Calibri" w:eastAsia="方正楷体_GBK" w:cs="Times New Roman"/>
          <w:color w:val="auto"/>
          <w:sz w:val="32"/>
          <w:szCs w:val="32"/>
          <w:highlight w:val="none"/>
        </w:rPr>
        <w:t>2.</w:t>
      </w:r>
      <w:r>
        <w:rPr>
          <w:rFonts w:hint="eastAsia" w:ascii="方正楷体_GBK" w:hAnsi="Calibri" w:eastAsia="方正楷体_GBK" w:cs="Times New Roman"/>
          <w:color w:val="auto"/>
          <w:sz w:val="32"/>
          <w:szCs w:val="32"/>
          <w:highlight w:val="none"/>
        </w:rPr>
        <w:t>标准制定的可行性</w:t>
      </w:r>
    </w:p>
    <w:p w14:paraId="46EF1F5A">
      <w:pPr>
        <w:spacing w:line="560" w:lineRule="exact"/>
        <w:ind w:firstLine="632" w:firstLineChars="200"/>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lang w:val="en-US" w:eastAsia="zh-CN"/>
        </w:rPr>
        <w:t>水泥行业</w:t>
      </w:r>
      <w:r>
        <w:rPr>
          <w:rFonts w:hint="eastAsia" w:ascii="方正仿宋_GBK" w:hAnsi="Calibri" w:eastAsia="方正仿宋_GBK" w:cs="Times New Roman"/>
          <w:color w:val="auto"/>
          <w:sz w:val="32"/>
          <w:szCs w:val="32"/>
          <w:highlight w:val="none"/>
        </w:rPr>
        <w:t>重点排放单位碳计量器具配置及管理要求</w:t>
      </w:r>
      <w:r>
        <w:rPr>
          <w:rFonts w:hint="eastAsia" w:ascii="方正仿宋_GBK" w:hAnsi="Calibri" w:eastAsia="方正仿宋_GBK" w:cs="Times New Roman"/>
          <w:color w:val="auto"/>
          <w:sz w:val="32"/>
          <w:szCs w:val="32"/>
          <w:highlight w:val="none"/>
          <w:lang w:val="en-US" w:eastAsia="zh-CN"/>
        </w:rPr>
        <w:t>标准</w:t>
      </w:r>
      <w:r>
        <w:rPr>
          <w:rFonts w:hint="eastAsia" w:ascii="方正仿宋_GBK" w:hAnsi="Calibri" w:eastAsia="方正仿宋_GBK" w:cs="Times New Roman"/>
          <w:color w:val="auto"/>
          <w:sz w:val="32"/>
          <w:szCs w:val="32"/>
          <w:highlight w:val="none"/>
        </w:rPr>
        <w:t>对推动</w:t>
      </w:r>
      <w:r>
        <w:rPr>
          <w:rFonts w:hint="eastAsia" w:ascii="方正仿宋_GBK" w:hAnsi="Calibri" w:eastAsia="方正仿宋_GBK" w:cs="Times New Roman"/>
          <w:color w:val="auto"/>
          <w:sz w:val="32"/>
          <w:szCs w:val="32"/>
          <w:highlight w:val="none"/>
          <w:lang w:val="en-US" w:eastAsia="zh-CN"/>
        </w:rPr>
        <w:t>水泥生产企业碳计量器具配备和管理</w:t>
      </w:r>
      <w:r>
        <w:rPr>
          <w:rFonts w:hint="eastAsia" w:ascii="方正仿宋_GBK" w:hAnsi="Calibri" w:eastAsia="方正仿宋_GBK" w:cs="Times New Roman"/>
          <w:color w:val="auto"/>
          <w:sz w:val="32"/>
          <w:szCs w:val="32"/>
          <w:highlight w:val="none"/>
        </w:rPr>
        <w:t>等方面具有积极的作用。其可行性主要体现在以下几方面：</w:t>
      </w:r>
    </w:p>
    <w:p w14:paraId="7102C9C8">
      <w:pPr>
        <w:ind w:firstLine="632"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color w:val="auto"/>
          <w:sz w:val="32"/>
          <w:szCs w:val="32"/>
          <w:highlight w:val="none"/>
        </w:rPr>
        <w:t>一是政策可行性</w:t>
      </w:r>
      <w:r>
        <w:rPr>
          <w:rFonts w:hint="eastAsia" w:ascii="Times New Roman" w:hAnsi="Times New Roman" w:eastAsia="方正仿宋_GBK" w:cs="Times New Roman"/>
          <w:color w:val="auto"/>
          <w:sz w:val="32"/>
          <w:szCs w:val="32"/>
          <w:highlight w:val="none"/>
        </w:rPr>
        <w:t>。国家层面出台了《建立健全碳达峰碳中和标准计量体系实施方案》《关于进一步强化碳达峰碳中和标准计量体系建设行动方案</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2024—2025年</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》等一系列政策文件</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明确支持碳计量标准体系建设。重庆市委、市政府高度重视碳达峰碳中和工作</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出台了相关产业发展规划和扶持政策。市场监管部门积极推动碳计量审查制度建设</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为标准的实施提供了良好的政策环境。</w:t>
      </w:r>
    </w:p>
    <w:p w14:paraId="189FB8DF">
      <w:pPr>
        <w:ind w:firstLine="632" w:firstLineChars="200"/>
        <w:rPr>
          <w:rFonts w:hint="eastAsia" w:ascii="Times New Roman" w:hAnsi="Times New Roman" w:eastAsia="方正仿宋_GBK" w:cs="Times New Roman"/>
          <w:color w:val="auto"/>
          <w:sz w:val="32"/>
          <w:szCs w:val="32"/>
          <w:highlight w:val="none"/>
        </w:rPr>
      </w:pPr>
      <w:r>
        <w:rPr>
          <w:rFonts w:hint="eastAsia" w:eastAsia="方正仿宋_GBK" w:cs="Times New Roman"/>
          <w:b/>
          <w:bCs/>
          <w:color w:val="auto"/>
          <w:sz w:val="32"/>
          <w:szCs w:val="32"/>
          <w:highlight w:val="none"/>
          <w:lang w:val="en-US" w:eastAsia="zh-CN"/>
        </w:rPr>
        <w:t>二是</w:t>
      </w:r>
      <w:r>
        <w:rPr>
          <w:rFonts w:hint="eastAsia" w:ascii="Times New Roman" w:hAnsi="Times New Roman" w:eastAsia="方正仿宋_GBK" w:cs="Times New Roman"/>
          <w:b/>
          <w:bCs/>
          <w:color w:val="auto"/>
          <w:sz w:val="32"/>
          <w:szCs w:val="32"/>
          <w:highlight w:val="none"/>
        </w:rPr>
        <w:t>市场可行性</w:t>
      </w:r>
      <w:r>
        <w:rPr>
          <w:rFonts w:hint="eastAsia" w:eastAsia="方正仿宋_GBK" w:cs="Times New Roman"/>
          <w:b/>
          <w:bCs/>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随着碳排放权交易市场的逐步完善</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水泥生产企业</w:t>
      </w:r>
      <w:r>
        <w:rPr>
          <w:rFonts w:hint="eastAsia" w:ascii="Times New Roman" w:hAnsi="Times New Roman" w:eastAsia="方正仿宋_GBK" w:cs="Times New Roman"/>
          <w:color w:val="auto"/>
          <w:sz w:val="32"/>
          <w:szCs w:val="32"/>
          <w:highlight w:val="none"/>
        </w:rPr>
        <w:t>对精准碳计量的需求日益增加</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通过科学的碳计量来准确核算自身碳排放量</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参与碳交易</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实现降碳目标。本标准的制定符合市场需求</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有助于企业规范碳计量工作</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提升碳排放数据质量</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为企业参与碳市场交易提供技术支撑。</w:t>
      </w:r>
    </w:p>
    <w:p w14:paraId="7C750DF5">
      <w:pPr>
        <w:spacing w:line="560" w:lineRule="exact"/>
        <w:ind w:firstLine="632" w:firstLineChars="20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b/>
          <w:color w:val="auto"/>
          <w:sz w:val="32"/>
          <w:szCs w:val="32"/>
          <w:highlight w:val="none"/>
        </w:rPr>
        <w:t>三是技术可行性</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val="en-US" w:eastAsia="zh-CN"/>
        </w:rPr>
        <w:t>牵头单位</w:t>
      </w:r>
      <w:r>
        <w:rPr>
          <w:rFonts w:hint="eastAsia" w:ascii="方正仿宋_GBK" w:hAnsi="Calibri" w:eastAsia="方正仿宋_GBK" w:cs="Times New Roman"/>
          <w:color w:val="auto"/>
          <w:sz w:val="32"/>
          <w:szCs w:val="32"/>
          <w:highlight w:val="none"/>
        </w:rPr>
        <w:t>重庆市计量质量检测研究院作为重庆市法定计量检定机构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积极主持和参与地方标准的制修订</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近几年已经积累了很好的地方标准的技术基础和丰富的组织起草经验。主持了多项与碳计量相关的科研项目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包括</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市科技局</w:t>
      </w:r>
      <w:r>
        <w:rPr>
          <w:rFonts w:hint="eastAsia" w:ascii="方正仿宋_GBK" w:hAnsi="Calibri" w:eastAsia="方正仿宋_GBK" w:cs="Times New Roman"/>
          <w:color w:val="auto"/>
          <w:sz w:val="32"/>
          <w:szCs w:val="32"/>
          <w:highlight w:val="none"/>
          <w:lang w:val="en-US" w:eastAsia="zh-CN"/>
        </w:rPr>
        <w:t>绩效</w:t>
      </w:r>
      <w:r>
        <w:rPr>
          <w:rFonts w:hint="eastAsia" w:ascii="方正仿宋_GBK" w:hAnsi="Calibri" w:eastAsia="方正仿宋_GBK" w:cs="Times New Roman"/>
          <w:color w:val="auto"/>
          <w:sz w:val="32"/>
          <w:szCs w:val="32"/>
          <w:highlight w:val="none"/>
        </w:rPr>
        <w:t>激励项目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面向碳达峰碳中和目标的碳排放数据在线采集系统开发及应用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cstc2021jxjl90002</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市科技局自然基金面上项目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面向重点排放企业的碳计量及碳排放在线监测关键技术研究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CSTB2023NSCQ-MSX0619</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重庆市质监局科研计划项目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基于能源数据平台的企业碳排放计量和分析系统研究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企业碳排放控制的计量技术研究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等</w:t>
      </w:r>
      <w:r>
        <w:rPr>
          <w:rFonts w:hint="eastAsia" w:ascii="方正仿宋_GBK" w:hAnsi="Calibri" w:eastAsia="方正仿宋_GBK" w:cs="Times New Roman"/>
          <w:color w:val="auto"/>
          <w:sz w:val="32"/>
          <w:szCs w:val="32"/>
          <w:highlight w:val="none"/>
          <w:lang w:eastAsia="zh-CN"/>
        </w:rPr>
        <w:t>。</w:t>
      </w:r>
    </w:p>
    <w:p w14:paraId="41570148">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碳核查工作经验丰富。重庆市作为全国首批七个碳排放核查工作试点省市之一</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自2013年至今已连续开展12年的碳排放核查工作。重庆市计量质量检测研究院作为首批由市发改委确定的核查机构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一直</w:t>
      </w:r>
      <w:r>
        <w:rPr>
          <w:rFonts w:hint="eastAsia" w:ascii="方正仿宋_GBK" w:hAnsi="Calibri" w:eastAsia="方正仿宋_GBK" w:cs="Times New Roman"/>
          <w:color w:val="auto"/>
          <w:sz w:val="32"/>
          <w:szCs w:val="32"/>
          <w:highlight w:val="none"/>
          <w:lang w:val="en-US" w:eastAsia="zh-CN"/>
        </w:rPr>
        <w:t>积极</w:t>
      </w:r>
      <w:r>
        <w:rPr>
          <w:rFonts w:hint="eastAsia" w:ascii="方正仿宋_GBK" w:hAnsi="Calibri" w:eastAsia="方正仿宋_GBK" w:cs="Times New Roman"/>
          <w:color w:val="auto"/>
          <w:sz w:val="32"/>
          <w:szCs w:val="32"/>
          <w:highlight w:val="none"/>
        </w:rPr>
        <w:t>参与重庆市的碳核查工作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连续</w:t>
      </w:r>
      <w:r>
        <w:rPr>
          <w:rFonts w:hint="eastAsia" w:ascii="方正仿宋_GBK" w:hAnsi="Calibri" w:eastAsia="方正仿宋_GBK" w:cs="Times New Roman"/>
          <w:color w:val="auto"/>
          <w:sz w:val="32"/>
          <w:szCs w:val="32"/>
          <w:highlight w:val="none"/>
          <w:lang w:val="en-US" w:eastAsia="zh-CN"/>
        </w:rPr>
        <w:t>10余</w:t>
      </w:r>
      <w:r>
        <w:rPr>
          <w:rFonts w:hint="eastAsia" w:ascii="方正仿宋_GBK" w:hAnsi="Calibri" w:eastAsia="方正仿宋_GBK" w:cs="Times New Roman"/>
          <w:color w:val="auto"/>
          <w:sz w:val="32"/>
          <w:szCs w:val="32"/>
          <w:highlight w:val="none"/>
        </w:rPr>
        <w:t>年</w:t>
      </w:r>
      <w:r>
        <w:rPr>
          <w:rFonts w:hint="eastAsia" w:ascii="方正仿宋_GBK" w:hAnsi="Calibri" w:eastAsia="方正仿宋_GBK" w:cs="Times New Roman"/>
          <w:color w:val="auto"/>
          <w:sz w:val="32"/>
          <w:szCs w:val="32"/>
          <w:highlight w:val="none"/>
          <w:lang w:eastAsia="zh-CN"/>
        </w:rPr>
        <w:t>累计</w:t>
      </w:r>
      <w:r>
        <w:rPr>
          <w:rFonts w:hint="eastAsia" w:ascii="方正仿宋_GBK" w:hAnsi="Calibri" w:eastAsia="方正仿宋_GBK" w:cs="Times New Roman"/>
          <w:color w:val="auto"/>
          <w:sz w:val="32"/>
          <w:szCs w:val="32"/>
          <w:highlight w:val="none"/>
        </w:rPr>
        <w:t>完成250家企业碳排放核查工作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在碳排放核查和温室气体核算方面积累了较为丰富的技术能力和经验。</w:t>
      </w:r>
    </w:p>
    <w:p w14:paraId="17F65B71">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标准制定能力突出。</w:t>
      </w:r>
      <w:r>
        <w:rPr>
          <w:rFonts w:hint="eastAsia" w:ascii="方正仿宋_GBK" w:hAnsi="Calibri" w:eastAsia="方正仿宋_GBK" w:cs="Times New Roman"/>
          <w:color w:val="auto"/>
          <w:sz w:val="32"/>
          <w:szCs w:val="32"/>
          <w:highlight w:val="none"/>
          <w:lang w:val="en-US" w:eastAsia="zh-CN"/>
        </w:rPr>
        <w:t>主要参与单位</w:t>
      </w:r>
      <w:r>
        <w:rPr>
          <w:rFonts w:hint="eastAsia" w:ascii="方正仿宋_GBK" w:hAnsi="Calibri" w:eastAsia="方正仿宋_GBK" w:cs="Times New Roman"/>
          <w:color w:val="auto"/>
          <w:sz w:val="32"/>
          <w:szCs w:val="32"/>
          <w:highlight w:val="none"/>
        </w:rPr>
        <w:t>重庆市质量和标准化研究院作为全市唯一从事质量研究、标准化研究、WTO/TBT通报咨询等工作的公益一类事业单位</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技术实力雄厚。全院累计制修订标准计156项</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其中国际标准2项、国家标准40项、地方标准114项。作为重庆市碳达峰碳中和标准化技术委员会秘书处单位</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积极布局碳达峰碳中和领域标准制修订工作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推动全市碳达峰碳中和标准体系建设。</w:t>
      </w:r>
    </w:p>
    <w:p w14:paraId="30D8175A">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b/>
          <w:bCs/>
          <w:color w:val="auto"/>
          <w:sz w:val="32"/>
          <w:szCs w:val="32"/>
          <w:highlight w:val="none"/>
          <w:lang w:val="en-US" w:eastAsia="zh-CN"/>
        </w:rPr>
        <w:t>四是</w:t>
      </w:r>
      <w:r>
        <w:rPr>
          <w:rFonts w:hint="eastAsia" w:ascii="方正仿宋_GBK" w:hAnsi="Calibri" w:eastAsia="方正仿宋_GBK" w:cs="Times New Roman"/>
          <w:b/>
          <w:bCs/>
          <w:color w:val="auto"/>
          <w:sz w:val="32"/>
          <w:szCs w:val="32"/>
          <w:highlight w:val="none"/>
        </w:rPr>
        <w:t>行业支持度高。</w:t>
      </w:r>
      <w:r>
        <w:rPr>
          <w:rFonts w:hint="eastAsia" w:ascii="方正仿宋_GBK" w:hAnsi="Calibri" w:eastAsia="方正仿宋_GBK" w:cs="Times New Roman"/>
          <w:color w:val="auto"/>
          <w:sz w:val="32"/>
          <w:szCs w:val="32"/>
          <w:highlight w:val="none"/>
        </w:rPr>
        <w:t>标准编制过程中得到了重庆市水泥协会、重庆</w:t>
      </w:r>
      <w:r>
        <w:rPr>
          <w:rFonts w:hint="eastAsia" w:ascii="方正仿宋_GBK" w:hAnsi="Calibri" w:eastAsia="方正仿宋_GBK" w:cs="Times New Roman"/>
          <w:color w:val="auto"/>
          <w:sz w:val="32"/>
          <w:szCs w:val="32"/>
          <w:highlight w:val="none"/>
          <w:lang w:val="en-US" w:eastAsia="zh-CN"/>
        </w:rPr>
        <w:t>西南</w:t>
      </w:r>
      <w:r>
        <w:rPr>
          <w:rFonts w:hint="eastAsia" w:ascii="方正仿宋_GBK" w:hAnsi="Calibri" w:eastAsia="方正仿宋_GBK" w:cs="Times New Roman"/>
          <w:color w:val="auto"/>
          <w:sz w:val="32"/>
          <w:szCs w:val="32"/>
          <w:highlight w:val="none"/>
        </w:rPr>
        <w:t>水泥有限公司</w:t>
      </w:r>
      <w:r>
        <w:rPr>
          <w:rFonts w:hint="eastAsia" w:ascii="方正仿宋_GBK" w:hAnsi="Calibri" w:eastAsia="方正仿宋_GBK" w:cs="Times New Roman"/>
          <w:color w:val="auto"/>
          <w:sz w:val="32"/>
          <w:szCs w:val="32"/>
          <w:highlight w:val="none"/>
          <w:lang w:val="en-US" w:eastAsia="zh-CN"/>
        </w:rPr>
        <w:t>等</w:t>
      </w:r>
      <w:r>
        <w:rPr>
          <w:rFonts w:hint="eastAsia" w:ascii="方正仿宋_GBK" w:hAnsi="Calibri" w:eastAsia="方正仿宋_GBK" w:cs="Times New Roman"/>
          <w:color w:val="auto"/>
          <w:sz w:val="32"/>
          <w:szCs w:val="32"/>
          <w:highlight w:val="none"/>
        </w:rPr>
        <w:t>单位的支持和参与</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企业对标准制定的必要性和重要性有充分认识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愿意配合标准的验证和实施工作。</w:t>
      </w:r>
    </w:p>
    <w:p w14:paraId="334FD7E1">
      <w:pPr>
        <w:pStyle w:val="15"/>
        <w:numPr>
          <w:ilvl w:val="0"/>
          <w:numId w:val="2"/>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标准前期研究过程</w:t>
      </w:r>
    </w:p>
    <w:p w14:paraId="4C48B228">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标准前期研究过程包括起草小组成立、制定计划、收集资料和召开标准研讨会。详细过程如下：</w:t>
      </w:r>
    </w:p>
    <w:p w14:paraId="62CC6BD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1.成立</w:t>
      </w:r>
      <w:r>
        <w:rPr>
          <w:rFonts w:hint="eastAsia" w:ascii="方正仿宋_GBK" w:hAnsi="方正仿宋_GBK" w:eastAsia="方正仿宋_GBK" w:cs="方正仿宋_GBK"/>
          <w:color w:val="auto"/>
          <w:sz w:val="32"/>
          <w:szCs w:val="32"/>
          <w:highlight w:val="none"/>
          <w:lang w:eastAsia="zh-CN"/>
        </w:rPr>
        <w:t>《重点排放单位碳计量器具配备与管理 第2部分 水泥行业》</w:t>
      </w:r>
      <w:r>
        <w:rPr>
          <w:rFonts w:hint="eastAsia" w:ascii="方正仿宋_GBK" w:hAnsi="方正仿宋_GBK" w:eastAsia="方正仿宋_GBK" w:cs="方正仿宋_GBK"/>
          <w:color w:val="auto"/>
          <w:sz w:val="32"/>
          <w:szCs w:val="32"/>
          <w:highlight w:val="none"/>
        </w:rPr>
        <w:t>标准起草工作小组。</w:t>
      </w:r>
    </w:p>
    <w:p w14:paraId="24854D7E">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2.制定计划：接受标准制定任务后，工作小组立即着手制定标准工作计划。</w:t>
      </w:r>
    </w:p>
    <w:p w14:paraId="4C8B00C1">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3.收集资料：查找和收集国内有关</w:t>
      </w:r>
      <w:r>
        <w:rPr>
          <w:rFonts w:hint="eastAsia" w:ascii="方正仿宋_GBK" w:hAnsi="方正仿宋_GBK" w:eastAsia="方正仿宋_GBK" w:cs="方正仿宋_GBK"/>
          <w:color w:val="auto"/>
          <w:sz w:val="32"/>
          <w:szCs w:val="32"/>
          <w:highlight w:val="none"/>
          <w:lang w:val="en-US" w:eastAsia="zh-CN"/>
        </w:rPr>
        <w:t>水泥企业</w:t>
      </w:r>
      <w:r>
        <w:rPr>
          <w:rFonts w:hint="eastAsia" w:ascii="方正仿宋_GBK" w:hAnsi="方正仿宋_GBK" w:eastAsia="方正仿宋_GBK" w:cs="方正仿宋_GBK"/>
          <w:color w:val="auto"/>
          <w:sz w:val="32"/>
          <w:szCs w:val="32"/>
          <w:highlight w:val="none"/>
        </w:rPr>
        <w:t>碳计量器具配备与管理方面相关的政策、资料和标准文件，并进行研究分析；多次赴</w:t>
      </w:r>
      <w:r>
        <w:rPr>
          <w:rFonts w:hint="eastAsia" w:ascii="方正仿宋_GBK" w:hAnsi="方正仿宋_GBK" w:eastAsia="方正仿宋_GBK" w:cs="方正仿宋_GBK"/>
          <w:color w:val="auto"/>
          <w:sz w:val="32"/>
          <w:szCs w:val="32"/>
          <w:highlight w:val="none"/>
          <w:lang w:val="en-US" w:eastAsia="zh-CN"/>
        </w:rPr>
        <w:t>水泥企业</w:t>
      </w:r>
      <w:r>
        <w:rPr>
          <w:rFonts w:hint="eastAsia" w:ascii="方正仿宋_GBK" w:hAnsi="方正仿宋_GBK" w:eastAsia="方正仿宋_GBK" w:cs="方正仿宋_GBK"/>
          <w:color w:val="auto"/>
          <w:sz w:val="32"/>
          <w:szCs w:val="32"/>
          <w:highlight w:val="none"/>
        </w:rPr>
        <w:t>对碳计量器具配备与管理进行调研与座谈，详细了解企业的</w:t>
      </w:r>
      <w:r>
        <w:rPr>
          <w:rFonts w:hint="eastAsia" w:ascii="方正仿宋_GBK" w:hAnsi="方正仿宋_GBK" w:eastAsia="方正仿宋_GBK" w:cs="方正仿宋_GBK"/>
          <w:color w:val="auto"/>
          <w:sz w:val="32"/>
          <w:szCs w:val="32"/>
          <w:highlight w:val="none"/>
          <w:lang w:val="en-US" w:eastAsia="zh-CN"/>
        </w:rPr>
        <w:t>碳计量器具配备和管理</w:t>
      </w:r>
      <w:r>
        <w:rPr>
          <w:rFonts w:hint="eastAsia" w:ascii="方正仿宋_GBK" w:hAnsi="方正仿宋_GBK" w:eastAsia="方正仿宋_GBK" w:cs="方正仿宋_GBK"/>
          <w:color w:val="auto"/>
          <w:sz w:val="32"/>
          <w:szCs w:val="32"/>
          <w:highlight w:val="none"/>
        </w:rPr>
        <w:t>现状和标准执行情况。</w:t>
      </w:r>
    </w:p>
    <w:p w14:paraId="2E670DD2">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4.召开标准研讨会：本标准起草小组在经过大量的收集整理调研工作的基础上，提出标准提纲，初步确定该标准需要进行标识的内容和要求。标准起草小组进行讨论、论证，形成标准草案文本。</w:t>
      </w:r>
    </w:p>
    <w:p w14:paraId="178D8B7C">
      <w:pPr>
        <w:numPr>
          <w:ilvl w:val="0"/>
          <w:numId w:val="1"/>
        </w:numPr>
        <w:spacing w:line="560" w:lineRule="exact"/>
        <w:ind w:firstLine="641"/>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标准编制概况</w:t>
      </w:r>
    </w:p>
    <w:p w14:paraId="10AF91CB">
      <w:pPr>
        <w:pStyle w:val="15"/>
        <w:numPr>
          <w:ilvl w:val="0"/>
          <w:numId w:val="3"/>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任务来源</w:t>
      </w:r>
    </w:p>
    <w:p w14:paraId="4AE10B41">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重庆市市场监督管理局依据《中华人民共和国标准化法》《重庆市地方标准管理办法</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有关规定，经广泛征集、专家审查、公示等程序，于202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w:t>
      </w:r>
      <w:r>
        <w:rPr>
          <w:rFonts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rPr>
        <w:t>日下达202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年第</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批重庆市地方标准制修订计划项目（</w:t>
      </w:r>
      <w:r>
        <w:rPr>
          <w:rFonts w:hint="eastAsia" w:ascii="方正仿宋_GBK" w:hAnsi="方正仿宋_GBK" w:eastAsia="方正仿宋_GBK" w:cs="方正仿宋_GBK"/>
          <w:color w:val="auto"/>
          <w:sz w:val="32"/>
          <w:szCs w:val="32"/>
          <w:highlight w:val="none"/>
          <w:lang w:eastAsia="zh-CN"/>
        </w:rPr>
        <w:t>渝市监发〔2024〕78号</w:t>
      </w:r>
      <w:r>
        <w:rPr>
          <w:rFonts w:hint="eastAsia" w:ascii="方正仿宋_GBK" w:hAnsi="方正仿宋_GBK" w:eastAsia="方正仿宋_GBK" w:cs="方正仿宋_GBK"/>
          <w:color w:val="auto"/>
          <w:sz w:val="32"/>
          <w:szCs w:val="32"/>
          <w:highlight w:val="none"/>
        </w:rPr>
        <w:t xml:space="preserve">），《重点排放单位碳计量器具配备与管理 </w:t>
      </w:r>
      <w:r>
        <w:rPr>
          <w:rFonts w:hint="eastAsia" w:ascii="方正仿宋_GBK" w:hAnsi="方正仿宋_GBK" w:eastAsia="方正仿宋_GBK" w:cs="方正仿宋_GBK"/>
          <w:color w:val="auto"/>
          <w:sz w:val="32"/>
          <w:szCs w:val="32"/>
          <w:highlight w:val="none"/>
          <w:lang w:eastAsia="zh-CN"/>
        </w:rPr>
        <w:t>第2部分 水泥行业</w:t>
      </w:r>
      <w:r>
        <w:rPr>
          <w:rFonts w:hint="eastAsia" w:ascii="方正仿宋_GBK" w:hAnsi="方正仿宋_GBK" w:eastAsia="方正仿宋_GBK" w:cs="方正仿宋_GBK"/>
          <w:color w:val="auto"/>
          <w:sz w:val="32"/>
          <w:szCs w:val="32"/>
          <w:highlight w:val="none"/>
        </w:rPr>
        <w:t>》列入该批标准正式立项。标准由重庆市碳达峰碳中和标准化技术委员会提出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由重庆市市场监督管理局归口并组织实施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w:t>
      </w:r>
      <w:r>
        <w:rPr>
          <w:rFonts w:hint="eastAsia" w:ascii="方正仿宋_GBK" w:hAnsi="方正仿宋_GBK" w:eastAsia="方正仿宋_GBK" w:cs="方正仿宋_GBK"/>
          <w:color w:val="auto"/>
          <w:sz w:val="32"/>
          <w:szCs w:val="32"/>
          <w:highlight w:val="none"/>
          <w:lang w:val="en-US" w:eastAsia="zh-CN"/>
        </w:rPr>
        <w:t>重庆市计量质量检测研究院、</w:t>
      </w:r>
      <w:r>
        <w:rPr>
          <w:rFonts w:hint="eastAsia" w:ascii="方正仿宋_GBK" w:hAnsi="方正仿宋_GBK" w:eastAsia="方正仿宋_GBK" w:cs="方正仿宋_GBK"/>
          <w:color w:val="auto"/>
          <w:sz w:val="32"/>
          <w:szCs w:val="32"/>
          <w:highlight w:val="none"/>
        </w:rPr>
        <w:t>重庆市质量和标准化研究院、重庆</w:t>
      </w:r>
      <w:r>
        <w:rPr>
          <w:rFonts w:hint="eastAsia" w:ascii="方正仿宋_GBK" w:hAnsi="方正仿宋_GBK" w:eastAsia="方正仿宋_GBK" w:cs="方正仿宋_GBK"/>
          <w:color w:val="auto"/>
          <w:sz w:val="32"/>
          <w:szCs w:val="32"/>
          <w:highlight w:val="none"/>
          <w:lang w:val="en-US" w:eastAsia="zh-CN"/>
        </w:rPr>
        <w:t>工商大学、重庆市水泥协会</w:t>
      </w:r>
      <w:r>
        <w:rPr>
          <w:rFonts w:hint="eastAsia" w:ascii="方正仿宋_GBK" w:hAnsi="方正仿宋_GBK" w:eastAsia="方正仿宋_GBK" w:cs="方正仿宋_GBK"/>
          <w:color w:val="auto"/>
          <w:sz w:val="32"/>
          <w:szCs w:val="32"/>
          <w:highlight w:val="none"/>
        </w:rPr>
        <w:t>等相关单位及专家起草。</w:t>
      </w:r>
    </w:p>
    <w:p w14:paraId="417B4A35">
      <w:pPr>
        <w:pStyle w:val="15"/>
        <w:numPr>
          <w:ilvl w:val="0"/>
          <w:numId w:val="3"/>
        </w:numPr>
        <w:spacing w:line="560" w:lineRule="exact"/>
        <w:ind w:left="0" w:firstLine="640"/>
        <w:rPr>
          <w:rFonts w:ascii="方正楷体_GBK" w:hAnsi="方正仿宋_GBK" w:eastAsia="方正楷体_GBK" w:cs="方正仿宋_GBK"/>
          <w:color w:val="auto"/>
          <w:sz w:val="32"/>
          <w:szCs w:val="32"/>
          <w:highlight w:val="none"/>
        </w:rPr>
      </w:pPr>
      <w:r>
        <w:rPr>
          <w:rFonts w:hint="eastAsia" w:ascii="方正楷体_GBK" w:hAnsi="方正仿宋_GBK" w:eastAsia="方正楷体_GBK" w:cs="方正仿宋_GBK"/>
          <w:color w:val="auto"/>
          <w:sz w:val="32"/>
          <w:szCs w:val="32"/>
          <w:highlight w:val="none"/>
        </w:rPr>
        <w:t>主要起草过程（包括草案、讨论稿、征求意见稿等各稿形成的过程及开展工作情况）</w:t>
      </w:r>
    </w:p>
    <w:p w14:paraId="7B4710D7">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标准前期研究（2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w:t>
      </w:r>
    </w:p>
    <w:p w14:paraId="5EBD614E">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一是</w:t>
      </w:r>
      <w:r>
        <w:rPr>
          <w:rFonts w:hint="eastAsia" w:ascii="方正仿宋_GBK" w:hAnsi="方正仿宋_GBK" w:eastAsia="方正仿宋_GBK" w:cs="方正仿宋_GBK"/>
          <w:color w:val="auto"/>
          <w:sz w:val="32"/>
          <w:szCs w:val="32"/>
          <w:highlight w:val="none"/>
          <w:lang w:eastAsia="zh-CN"/>
        </w:rPr>
        <w:t>收集了</w:t>
      </w:r>
      <w:r>
        <w:rPr>
          <w:rFonts w:hint="eastAsia" w:ascii="方正仿宋_GBK" w:hAnsi="方正仿宋_GBK" w:eastAsia="方正仿宋_GBK" w:cs="方正仿宋_GBK"/>
          <w:color w:val="auto"/>
          <w:sz w:val="32"/>
          <w:szCs w:val="32"/>
          <w:highlight w:val="none"/>
        </w:rPr>
        <w:t>国内外</w:t>
      </w:r>
      <w:r>
        <w:rPr>
          <w:rFonts w:hint="eastAsia" w:ascii="方正仿宋_GBK" w:hAnsi="方正仿宋_GBK" w:eastAsia="方正仿宋_GBK" w:cs="方正仿宋_GBK"/>
          <w:color w:val="auto"/>
          <w:sz w:val="32"/>
          <w:szCs w:val="32"/>
          <w:highlight w:val="none"/>
          <w:lang w:val="en-US" w:eastAsia="zh-CN"/>
        </w:rPr>
        <w:t>水泥行业</w:t>
      </w:r>
      <w:r>
        <w:rPr>
          <w:rFonts w:hint="eastAsia" w:ascii="方正仿宋_GBK" w:hAnsi="方正仿宋_GBK" w:eastAsia="方正仿宋_GBK" w:cs="方正仿宋_GBK"/>
          <w:color w:val="auto"/>
          <w:sz w:val="32"/>
          <w:szCs w:val="32"/>
          <w:highlight w:val="none"/>
        </w:rPr>
        <w:t>碳计量器具配备和管理方面相关的政策文件、标准规范等资料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进行梳理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确定标准基调；二是收集相关国家标准、行业标准、地方标准，系统分析和借鉴先进做法和经验，进行标准架构设计；</w:t>
      </w:r>
      <w:r>
        <w:rPr>
          <w:rFonts w:hint="eastAsia" w:ascii="方正仿宋_GBK" w:hAnsi="方正仿宋_GBK" w:eastAsia="方正仿宋_GBK" w:cs="方正仿宋_GBK"/>
          <w:color w:val="auto"/>
          <w:sz w:val="32"/>
          <w:szCs w:val="32"/>
          <w:highlight w:val="none"/>
          <w:lang w:val="en-US" w:eastAsia="zh-CN"/>
        </w:rPr>
        <w:t>三是根据碳交易、碳核查对碳数据管理提升的实际情况，本着标准适用性与先进性原则，对水泥生产企业的碳计量状况进行调查和分析，并结合各类已有标准进行对照总结，提炼出适合于本标准相关内容。四</w:t>
      </w:r>
      <w:r>
        <w:rPr>
          <w:rFonts w:hint="eastAsia" w:ascii="方正仿宋_GBK" w:hAnsi="方正仿宋_GBK" w:eastAsia="方正仿宋_GBK" w:cs="方正仿宋_GBK"/>
          <w:color w:val="auto"/>
          <w:sz w:val="32"/>
          <w:szCs w:val="32"/>
          <w:highlight w:val="none"/>
        </w:rPr>
        <w:t>是总结提炼我市</w:t>
      </w:r>
      <w:r>
        <w:rPr>
          <w:rFonts w:hint="eastAsia" w:ascii="方正仿宋_GBK" w:hAnsi="方正仿宋_GBK" w:eastAsia="方正仿宋_GBK" w:cs="方正仿宋_GBK"/>
          <w:color w:val="auto"/>
          <w:sz w:val="32"/>
          <w:szCs w:val="32"/>
          <w:highlight w:val="none"/>
          <w:lang w:val="en-US" w:eastAsia="zh-CN"/>
        </w:rPr>
        <w:t>水泥生产企业</w:t>
      </w:r>
      <w:r>
        <w:rPr>
          <w:rFonts w:hint="eastAsia" w:ascii="方正仿宋_GBK" w:hAnsi="方正仿宋_GBK" w:eastAsia="方正仿宋_GBK" w:cs="方正仿宋_GBK"/>
          <w:color w:val="auto"/>
          <w:sz w:val="32"/>
          <w:szCs w:val="32"/>
          <w:highlight w:val="none"/>
        </w:rPr>
        <w:t>碳计量器具</w:t>
      </w:r>
      <w:r>
        <w:rPr>
          <w:rFonts w:hint="eastAsia" w:ascii="方正仿宋_GBK" w:hAnsi="方正仿宋_GBK" w:eastAsia="方正仿宋_GBK" w:cs="方正仿宋_GBK"/>
          <w:color w:val="auto"/>
          <w:sz w:val="32"/>
          <w:szCs w:val="32"/>
          <w:highlight w:val="none"/>
          <w:lang w:val="en-US" w:eastAsia="zh-CN"/>
        </w:rPr>
        <w:t>配备和管理的特色经验和做法，提取标准要素，形成标准草案，并向行业主管部门重庆市市场监督管理局报送标准制修订申报书，申请立项。</w:t>
      </w:r>
    </w:p>
    <w:p w14:paraId="61BF000D">
      <w:pPr>
        <w:spacing w:line="560" w:lineRule="exact"/>
        <w:ind w:firstLine="632"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标准立项（2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w:t>
      </w:r>
    </w:p>
    <w:p w14:paraId="7C40D6B0">
      <w:pPr>
        <w:spacing w:line="560" w:lineRule="exact"/>
        <w:ind w:firstLine="632"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8</w:t>
      </w:r>
      <w:r>
        <w:rPr>
          <w:rFonts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w:t>
      </w:r>
      <w:r>
        <w:rPr>
          <w:rFonts w:ascii="方正仿宋_GBK" w:hAnsi="方正仿宋_GBK" w:eastAsia="方正仿宋_GBK" w:cs="方正仿宋_GBK"/>
          <w:color w:val="auto"/>
          <w:sz w:val="32"/>
          <w:szCs w:val="32"/>
          <w:highlight w:val="none"/>
        </w:rPr>
        <w:t>7日：重庆市市场监督管理局下达立项通知，本标准列入202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年第</w:t>
      </w:r>
      <w:r>
        <w:rPr>
          <w:rFonts w:hint="eastAsia" w:ascii="方正仿宋_GBK" w:hAnsi="方正仿宋_GBK" w:eastAsia="方正仿宋_GBK" w:cs="方正仿宋_GBK"/>
          <w:color w:val="auto"/>
          <w:sz w:val="32"/>
          <w:szCs w:val="32"/>
          <w:highlight w:val="none"/>
          <w:lang w:val="en-US" w:eastAsia="zh-CN"/>
        </w:rPr>
        <w:t>三</w:t>
      </w:r>
      <w:r>
        <w:rPr>
          <w:rFonts w:ascii="方正仿宋_GBK" w:hAnsi="方正仿宋_GBK" w:eastAsia="方正仿宋_GBK" w:cs="方正仿宋_GBK"/>
          <w:color w:val="auto"/>
          <w:sz w:val="32"/>
          <w:szCs w:val="32"/>
          <w:highlight w:val="none"/>
        </w:rPr>
        <w:t>批重庆市地方标准制修订计划。</w:t>
      </w:r>
    </w:p>
    <w:p w14:paraId="1C88E9E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编制标准讨论稿（2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w:t>
      </w:r>
    </w:p>
    <w:p w14:paraId="0BC69BF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起草组对标准框架进行内部讨论，完成编制说明撰写</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标准文本。重点讨论了以下问题</w:t>
      </w:r>
      <w:r>
        <w:rPr>
          <w:rFonts w:hint="eastAsia" w:ascii="方正仿宋_GBK" w:hAnsi="方正仿宋_GBK" w:eastAsia="方正仿宋_GBK" w:cs="方正仿宋_GBK"/>
          <w:color w:val="auto"/>
          <w:sz w:val="32"/>
          <w:szCs w:val="32"/>
          <w:highlight w:val="none"/>
          <w:lang w:eastAsia="zh-CN"/>
        </w:rPr>
        <w:t>：</w:t>
      </w:r>
    </w:p>
    <w:p w14:paraId="36B0E0CE">
      <w:pPr>
        <w:numPr>
          <w:ilvl w:val="0"/>
          <w:numId w:val="4"/>
        </w:numPr>
        <w:spacing w:line="560" w:lineRule="exact"/>
        <w:ind w:left="940" w:leftChars="0" w:hanging="420" w:firstLineChars="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水泥行业标准与通则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第1部分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的关系</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哪些内容引用通则、哪些内容需要细化</w:t>
      </w:r>
      <w:r>
        <w:rPr>
          <w:rFonts w:hint="eastAsia" w:ascii="方正仿宋_GBK" w:hAnsi="方正仿宋_GBK" w:eastAsia="方正仿宋_GBK" w:cs="方正仿宋_GBK"/>
          <w:color w:val="auto"/>
          <w:sz w:val="32"/>
          <w:szCs w:val="32"/>
          <w:highlight w:val="none"/>
          <w:lang w:eastAsia="zh-CN"/>
        </w:rPr>
        <w:t>。</w:t>
      </w:r>
    </w:p>
    <w:p w14:paraId="37C2EA4E">
      <w:pPr>
        <w:numPr>
          <w:ilvl w:val="0"/>
          <w:numId w:val="4"/>
        </w:numPr>
        <w:spacing w:line="560" w:lineRule="exact"/>
        <w:ind w:left="940" w:leftChars="0" w:hanging="420" w:firstLineChars="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熟料生产碳计量边界与企业层级碳计量边界的差异</w:t>
      </w:r>
      <w:r>
        <w:rPr>
          <w:rFonts w:hint="eastAsia" w:ascii="方正仿宋_GBK" w:hAnsi="方正仿宋_GBK" w:eastAsia="方正仿宋_GBK" w:cs="方正仿宋_GBK"/>
          <w:color w:val="auto"/>
          <w:sz w:val="32"/>
          <w:szCs w:val="32"/>
          <w:highlight w:val="none"/>
          <w:lang w:eastAsia="zh-CN"/>
        </w:rPr>
        <w:t>。</w:t>
      </w:r>
    </w:p>
    <w:p w14:paraId="170150D7">
      <w:pPr>
        <w:numPr>
          <w:ilvl w:val="0"/>
          <w:numId w:val="4"/>
        </w:numPr>
        <w:spacing w:line="560" w:lineRule="exact"/>
        <w:ind w:left="940" w:leftChars="0" w:hanging="420" w:firstLineChars="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熟料产量</w:t>
      </w:r>
      <w:r>
        <w:rPr>
          <w:rFonts w:hint="eastAsia" w:ascii="方正仿宋_GBK" w:hAnsi="方正仿宋_GBK" w:eastAsia="方正仿宋_GBK" w:cs="方正仿宋_GBK"/>
          <w:color w:val="auto"/>
          <w:sz w:val="32"/>
          <w:szCs w:val="32"/>
          <w:highlight w:val="none"/>
        </w:rPr>
        <w:t>、非碳酸盐替代原料等水泥行业特有参数的计量器具配备要求</w:t>
      </w:r>
      <w:r>
        <w:rPr>
          <w:rFonts w:hint="eastAsia" w:ascii="方正仿宋_GBK" w:hAnsi="方正仿宋_GBK" w:eastAsia="方正仿宋_GBK" w:cs="方正仿宋_GBK"/>
          <w:color w:val="auto"/>
          <w:sz w:val="32"/>
          <w:szCs w:val="32"/>
          <w:highlight w:val="none"/>
          <w:lang w:eastAsia="zh-CN"/>
        </w:rPr>
        <w:t>。</w:t>
      </w:r>
    </w:p>
    <w:p w14:paraId="7B1E48FE">
      <w:pPr>
        <w:numPr>
          <w:ilvl w:val="0"/>
          <w:numId w:val="4"/>
        </w:numPr>
        <w:spacing w:line="560" w:lineRule="exact"/>
        <w:ind w:left="940" w:leftChars="0" w:hanging="420" w:firstLineChars="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实测法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CEMS</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的应用要求</w:t>
      </w:r>
      <w:r>
        <w:rPr>
          <w:rFonts w:hint="eastAsia" w:ascii="方正仿宋_GBK" w:hAnsi="方正仿宋_GBK" w:eastAsia="方正仿宋_GBK" w:cs="方正仿宋_GBK"/>
          <w:color w:val="auto"/>
          <w:sz w:val="32"/>
          <w:szCs w:val="32"/>
          <w:highlight w:val="none"/>
          <w:lang w:eastAsia="zh-CN"/>
        </w:rPr>
        <w:t>。</w:t>
      </w:r>
    </w:p>
    <w:p w14:paraId="56A6D330">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编制标准征求意见稿（202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5-202</w:t>
      </w:r>
      <w:r>
        <w:rPr>
          <w:rFonts w:hint="eastAsia" w:ascii="方正仿宋_GBK" w:hAnsi="方正仿宋_GBK" w:eastAsia="方正仿宋_GBK" w:cs="方正仿宋_GBK"/>
          <w:color w:val="auto"/>
          <w:sz w:val="32"/>
          <w:szCs w:val="32"/>
          <w:highlight w:val="none"/>
          <w:lang w:val="en-US" w:eastAsia="zh-CN"/>
        </w:rPr>
        <w:t>5.12</w:t>
      </w:r>
      <w:r>
        <w:rPr>
          <w:rFonts w:hint="eastAsia" w:ascii="方正仿宋_GBK" w:hAnsi="方正仿宋_GBK" w:eastAsia="方正仿宋_GBK" w:cs="方正仿宋_GBK"/>
          <w:color w:val="auto"/>
          <w:sz w:val="32"/>
          <w:szCs w:val="32"/>
          <w:highlight w:val="none"/>
        </w:rPr>
        <w:t>）</w:t>
      </w:r>
    </w:p>
    <w:p w14:paraId="2A8600A6">
      <w:pPr>
        <w:spacing w:line="560" w:lineRule="exact"/>
        <w:ind w:firstLine="632" w:firstLineChars="200"/>
        <w:rPr>
          <w:color w:val="auto"/>
          <w:highlight w:val="none"/>
        </w:rPr>
      </w:pPr>
      <w:r>
        <w:rPr>
          <w:rFonts w:hint="eastAsia" w:ascii="方正仿宋_GBK" w:hAnsi="方正仿宋_GBK" w:eastAsia="方正仿宋_GBK" w:cs="方正仿宋_GBK"/>
          <w:color w:val="auto"/>
          <w:sz w:val="32"/>
          <w:szCs w:val="32"/>
          <w:highlight w:val="none"/>
        </w:rPr>
        <w:t>起草组根据前期工作情况，邀请相关专家对标准进行了论证。专家对标准的整体框架及文本内容提出了修改意见。起草组结合意见对</w:t>
      </w:r>
      <w:r>
        <w:rPr>
          <w:rFonts w:hint="eastAsia" w:ascii="方正仿宋_GBK" w:hAnsi="方正仿宋_GBK" w:eastAsia="方正仿宋_GBK" w:cs="方正仿宋_GBK"/>
          <w:color w:val="auto"/>
          <w:sz w:val="32"/>
          <w:szCs w:val="32"/>
          <w:highlight w:val="none"/>
          <w:lang w:val="en-US" w:eastAsia="zh-CN"/>
        </w:rPr>
        <w:t>讨论</w:t>
      </w:r>
      <w:r>
        <w:rPr>
          <w:rFonts w:hint="eastAsia" w:ascii="方正仿宋_GBK" w:hAnsi="方正仿宋_GBK" w:eastAsia="方正仿宋_GBK" w:cs="方正仿宋_GBK"/>
          <w:color w:val="auto"/>
          <w:sz w:val="32"/>
          <w:szCs w:val="32"/>
          <w:highlight w:val="none"/>
        </w:rPr>
        <w:t>稿进行完善，形成标准征求意见稿，</w:t>
      </w:r>
      <w:r>
        <w:rPr>
          <w:rFonts w:hint="eastAsia" w:ascii="方正仿宋_GBK" w:hAnsi="方正仿宋_GBK" w:eastAsia="方正仿宋_GBK" w:cs="方正仿宋_GBK"/>
          <w:color w:val="auto"/>
          <w:sz w:val="32"/>
          <w:szCs w:val="32"/>
          <w:highlight w:val="none"/>
          <w:lang w:val="en-US" w:eastAsia="zh-CN"/>
        </w:rPr>
        <w:t>计划</w:t>
      </w:r>
      <w:r>
        <w:rPr>
          <w:rFonts w:hint="eastAsia" w:ascii="方正仿宋_GBK" w:hAnsi="方正仿宋_GBK" w:eastAsia="方正仿宋_GBK" w:cs="方正仿宋_GBK"/>
          <w:color w:val="auto"/>
          <w:sz w:val="32"/>
          <w:szCs w:val="32"/>
          <w:highlight w:val="none"/>
        </w:rPr>
        <w:t>向社会及相关方</w:t>
      </w:r>
      <w:r>
        <w:rPr>
          <w:rFonts w:hint="eastAsia" w:ascii="方正仿宋_GBK" w:hAnsi="方正仿宋_GBK" w:eastAsia="方正仿宋_GBK" w:cs="方正仿宋_GBK"/>
          <w:color w:val="auto"/>
          <w:sz w:val="32"/>
          <w:szCs w:val="32"/>
          <w:highlight w:val="none"/>
          <w:lang w:val="en-US" w:eastAsia="zh-CN"/>
        </w:rPr>
        <w:t>广泛</w:t>
      </w:r>
      <w:r>
        <w:rPr>
          <w:rFonts w:hint="eastAsia" w:ascii="方正仿宋_GBK" w:hAnsi="方正仿宋_GBK" w:eastAsia="方正仿宋_GBK" w:cs="方正仿宋_GBK"/>
          <w:color w:val="auto"/>
          <w:sz w:val="32"/>
          <w:szCs w:val="32"/>
          <w:highlight w:val="none"/>
        </w:rPr>
        <w:t>征求意见。</w:t>
      </w:r>
    </w:p>
    <w:p w14:paraId="075276E6">
      <w:pPr>
        <w:numPr>
          <w:ilvl w:val="0"/>
          <w:numId w:val="1"/>
        </w:numPr>
        <w:spacing w:line="560" w:lineRule="exact"/>
        <w:ind w:firstLine="64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技术性说明</w:t>
      </w:r>
    </w:p>
    <w:p w14:paraId="3893036C">
      <w:pPr>
        <w:numPr>
          <w:ilvl w:val="0"/>
          <w:numId w:val="5"/>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制定标准的原则</w:t>
      </w:r>
    </w:p>
    <w:p w14:paraId="5EF039B3">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本标准制定遵循以下原则：</w:t>
      </w:r>
    </w:p>
    <w:p w14:paraId="64DB393A">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1</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规范性原则</w:t>
      </w:r>
    </w:p>
    <w:p w14:paraId="7C7ED280">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本标准按照</w:t>
      </w:r>
      <w:r>
        <w:rPr>
          <w:rFonts w:ascii="方正仿宋_GBK" w:hAnsi="方正仿宋_GBK" w:eastAsia="方正仿宋_GBK" w:cs="方正仿宋_GBK"/>
          <w:color w:val="auto"/>
          <w:sz w:val="32"/>
          <w:szCs w:val="32"/>
          <w:highlight w:val="none"/>
        </w:rPr>
        <w:t>GB/T 1.1-2020《标准化工作导则 第1部分：标准化文件的结构和起草规则》的规定进行</w:t>
      </w:r>
      <w:r>
        <w:rPr>
          <w:rFonts w:hint="eastAsia" w:ascii="方正仿宋_GBK" w:hAnsi="方正仿宋_GBK" w:eastAsia="方正仿宋_GBK" w:cs="方正仿宋_GBK"/>
          <w:color w:val="auto"/>
          <w:sz w:val="32"/>
          <w:szCs w:val="32"/>
          <w:highlight w:val="none"/>
        </w:rPr>
        <w:t>起草，保证标准的编写质量。</w:t>
      </w:r>
    </w:p>
    <w:p w14:paraId="2F62A82C">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2</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协调性原则</w:t>
      </w:r>
    </w:p>
    <w:p w14:paraId="63E44A3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本标准符合国家有关碳达峰碳中和发展的政策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贯彻国家的相关法律法规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与现行能源计量、碳核算等相关标准协调一致、衔接配套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特别是与《重点排放单位碳计量器具配备与管理 第1部分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DB50/T XXXX-2026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紧密衔接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与CETS-AG-02.01-V01-2024《企业温室气体排放核算与报告指南 水泥</w:t>
      </w:r>
      <w:r>
        <w:rPr>
          <w:rFonts w:hint="eastAsia" w:ascii="方正仿宋_GBK" w:hAnsi="方正仿宋_GBK" w:eastAsia="方正仿宋_GBK" w:cs="方正仿宋_GBK"/>
          <w:color w:val="auto"/>
          <w:sz w:val="32"/>
          <w:szCs w:val="32"/>
          <w:highlight w:val="none"/>
          <w:lang w:val="en-US" w:eastAsia="zh-CN"/>
        </w:rPr>
        <w:t>行业</w:t>
      </w:r>
      <w:r>
        <w:rPr>
          <w:rFonts w:hint="eastAsia" w:ascii="方正仿宋_GBK" w:hAnsi="方正仿宋_GBK" w:eastAsia="方正仿宋_GBK" w:cs="方正仿宋_GBK"/>
          <w:color w:val="auto"/>
          <w:sz w:val="32"/>
          <w:szCs w:val="32"/>
          <w:highlight w:val="none"/>
        </w:rPr>
        <w:t>》保持一致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确保碳计量器具配备能够满足碳排放核算的数据要求。同时在术语及相关条文的表述上严格与国家现行相关</w:t>
      </w:r>
      <w:r>
        <w:rPr>
          <w:rFonts w:hint="eastAsia" w:ascii="方正仿宋_GBK" w:hAnsi="方正仿宋_GBK" w:eastAsia="方正仿宋_GBK" w:cs="方正仿宋_GBK"/>
          <w:color w:val="auto"/>
          <w:sz w:val="32"/>
          <w:szCs w:val="32"/>
          <w:highlight w:val="none"/>
          <w:lang w:eastAsia="zh-CN"/>
        </w:rPr>
        <w:t>法律法规</w:t>
      </w:r>
      <w:r>
        <w:rPr>
          <w:rFonts w:hint="eastAsia" w:ascii="方正仿宋_GBK" w:hAnsi="方正仿宋_GBK" w:eastAsia="方正仿宋_GBK" w:cs="方正仿宋_GBK"/>
          <w:color w:val="auto"/>
          <w:sz w:val="32"/>
          <w:szCs w:val="32"/>
          <w:highlight w:val="none"/>
        </w:rPr>
        <w:t>、规章及相关标准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特别是强制性标准保持协调性。</w:t>
      </w:r>
    </w:p>
    <w:p w14:paraId="0B14A8DC">
      <w:pPr>
        <w:spacing w:line="560" w:lineRule="exact"/>
        <w:ind w:firstLine="63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3. 行业针对性原则</w:t>
      </w:r>
    </w:p>
    <w:p w14:paraId="4E3F07EB">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本标准作为《重点排放单位碳计量器具配备与管理》系列标准的第2部分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在通则基础上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充分考虑水泥行业的工艺特点和排放特征。水泥行业不同于单纯的能源消耗行业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其碳排放具有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燃烧排放+过程排放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的双重特征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特别是石灰石等碳酸盐原料在高温煅烧过程中的分解排放占总排放量的60%以上。本标准针对水泥行业的特殊性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在碳计量边界划分、排放源识别、计量器具配备等方面提出了有针对性的要求。</w:t>
      </w:r>
    </w:p>
    <w:p w14:paraId="565BF4A0">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4</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lang w:val="en-US" w:eastAsia="zh-CN"/>
        </w:rPr>
        <w:t>科学</w:t>
      </w:r>
      <w:r>
        <w:rPr>
          <w:rFonts w:hint="eastAsia" w:ascii="方正仿宋_GBK" w:hAnsi="方正仿宋_GBK" w:eastAsia="方正仿宋_GBK" w:cs="方正仿宋_GBK"/>
          <w:b/>
          <w:color w:val="auto"/>
          <w:sz w:val="32"/>
          <w:szCs w:val="32"/>
          <w:highlight w:val="none"/>
        </w:rPr>
        <w:t>性原则</w:t>
      </w:r>
    </w:p>
    <w:p w14:paraId="3E9CD87D">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本标准在制定过程中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充分参考国内外先进标准和技术规范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借鉴GB 17167、JJF 1356等成熟标准的技术架构和管理要求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结合重庆市</w:t>
      </w:r>
      <w:r>
        <w:rPr>
          <w:rFonts w:hint="eastAsia" w:ascii="方正仿宋_GBK" w:hAnsi="方正仿宋_GBK" w:eastAsia="方正仿宋_GBK" w:cs="方正仿宋_GBK"/>
          <w:color w:val="auto"/>
          <w:sz w:val="32"/>
          <w:szCs w:val="32"/>
          <w:highlight w:val="none"/>
          <w:lang w:val="en-US" w:eastAsia="zh-CN"/>
        </w:rPr>
        <w:t>水泥行业</w:t>
      </w:r>
      <w:r>
        <w:rPr>
          <w:rFonts w:hint="eastAsia" w:ascii="方正仿宋_GBK" w:hAnsi="方正仿宋_GBK" w:eastAsia="方正仿宋_GBK" w:cs="方正仿宋_GBK"/>
          <w:color w:val="auto"/>
          <w:sz w:val="32"/>
          <w:szCs w:val="32"/>
          <w:highlight w:val="none"/>
        </w:rPr>
        <w:t>重点排放单位碳计量实践经验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确保标准技术内容科学合理、要素齐全。</w:t>
      </w:r>
    </w:p>
    <w:p w14:paraId="3268706E">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5</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前瞻性原则</w:t>
      </w:r>
    </w:p>
    <w:p w14:paraId="4C5F131F">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本标准制定在立足当前重庆市</w:t>
      </w:r>
      <w:r>
        <w:rPr>
          <w:rFonts w:hint="eastAsia" w:ascii="方正仿宋_GBK" w:hAnsi="方正仿宋_GBK" w:eastAsia="方正仿宋_GBK" w:cs="方正仿宋_GBK"/>
          <w:color w:val="auto"/>
          <w:sz w:val="32"/>
          <w:szCs w:val="32"/>
          <w:highlight w:val="none"/>
          <w:lang w:val="en-US" w:eastAsia="zh-CN"/>
        </w:rPr>
        <w:t>水泥行业</w:t>
      </w:r>
      <w:r>
        <w:rPr>
          <w:rFonts w:hint="eastAsia" w:ascii="方正仿宋_GBK" w:hAnsi="方正仿宋_GBK" w:eastAsia="方正仿宋_GBK" w:cs="方正仿宋_GBK"/>
          <w:color w:val="auto"/>
          <w:sz w:val="32"/>
          <w:szCs w:val="32"/>
          <w:highlight w:val="none"/>
        </w:rPr>
        <w:t>重点排放单位碳计量现实情况的同时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还充分考虑了未来碳排放管理的发展趋势和需要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如鼓励采用CEMS直接测量法、推广智能化计量器具、建立碳排放数据管理系统等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确立引领性要求。</w:t>
      </w:r>
    </w:p>
    <w:p w14:paraId="42163B7C">
      <w:pPr>
        <w:spacing w:line="560" w:lineRule="exact"/>
        <w:ind w:firstLine="63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lang w:val="en-US" w:eastAsia="zh-CN"/>
        </w:rPr>
        <w:t>6</w:t>
      </w:r>
      <w:r>
        <w:rPr>
          <w:rFonts w:hint="eastAsia" w:ascii="方正仿宋_GBK" w:hAnsi="方正仿宋_GBK" w:eastAsia="方正仿宋_GBK" w:cs="方正仿宋_GBK"/>
          <w:b/>
          <w:color w:val="auto"/>
          <w:sz w:val="32"/>
          <w:szCs w:val="32"/>
          <w:highlight w:val="none"/>
        </w:rPr>
        <w:t>.可操作性原则</w:t>
      </w:r>
    </w:p>
    <w:p w14:paraId="384644D2">
      <w:pPr>
        <w:numPr>
          <w:ilvl w:val="0"/>
          <w:numId w:val="0"/>
        </w:num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本标准在技术要求上体现先进性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积极借鉴国内外先进经验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参考了GB/T 35461-2017《水泥生产企业能源计量器具配备和管理要求》、JJF 2309-2025《重点排放单位碳计量审查规范》等国家标准和计量技术规范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确保标准技术水平的先进性。同时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充分考虑重庆市水泥企业的实际情况和现有计量基础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在配备率、准确度等级、实施周期等方面提出切实可行的要求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确保标准的可操作性和可实施性。</w:t>
      </w:r>
    </w:p>
    <w:p w14:paraId="1B2100DE">
      <w:pPr>
        <w:numPr>
          <w:ilvl w:val="0"/>
          <w:numId w:val="5"/>
        </w:numPr>
        <w:spacing w:line="560" w:lineRule="exact"/>
        <w:ind w:firstLine="632" w:firstLineChars="20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标准技术框架设计</w:t>
      </w:r>
    </w:p>
    <w:p w14:paraId="69E1E1C1">
      <w:pPr>
        <w:spacing w:line="560" w:lineRule="exact"/>
        <w:ind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rPr>
        <w:t>1. 总体框架设计思路</w:t>
      </w:r>
    </w:p>
    <w:p w14:paraId="1BCC4E83">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本标准作为《重点排放单位碳计量器具配备与管理》系列标准的第2部分，</w:t>
      </w:r>
      <w:r>
        <w:rPr>
          <w:rFonts w:hint="eastAsia" w:ascii="方正仿宋_GBK" w:hAnsi="方正仿宋_GBK" w:eastAsia="方正仿宋_GBK" w:cs="方正仿宋_GBK"/>
          <w:color w:val="auto"/>
          <w:sz w:val="32"/>
          <w:szCs w:val="32"/>
          <w:highlight w:val="none"/>
          <w:lang w:val="en-US" w:eastAsia="zh-CN"/>
        </w:rPr>
        <w:t>总体框架设计思路为（1）</w:t>
      </w:r>
      <w:r>
        <w:rPr>
          <w:rFonts w:hint="eastAsia" w:ascii="方正仿宋_GBK" w:hAnsi="方正仿宋_GBK" w:eastAsia="方正仿宋_GBK" w:cs="方正仿宋_GBK"/>
          <w:color w:val="auto"/>
          <w:sz w:val="32"/>
          <w:szCs w:val="32"/>
          <w:highlight w:val="none"/>
          <w:lang w:eastAsia="zh-CN"/>
        </w:rPr>
        <w:t>行业针对性：紧扣水泥行业工艺特点和排放特征；（</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）标准衔接性：与通则协调，补充细化特殊要求；（</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指南</w:t>
      </w:r>
      <w:r>
        <w:rPr>
          <w:rFonts w:hint="eastAsia" w:ascii="方正仿宋_GBK" w:hAnsi="方正仿宋_GBK" w:eastAsia="方正仿宋_GBK" w:cs="方正仿宋_GBK"/>
          <w:color w:val="auto"/>
          <w:sz w:val="32"/>
          <w:szCs w:val="32"/>
          <w:highlight w:val="none"/>
          <w:lang w:eastAsia="zh-CN"/>
        </w:rPr>
        <w:t>对接性：与CETS-AG-02.01-V01-2024完全对接。</w:t>
      </w:r>
    </w:p>
    <w:p w14:paraId="433F1660">
      <w:pPr>
        <w:spacing w:line="560" w:lineRule="exact"/>
        <w:ind w:firstLine="632" w:firstLineChars="200"/>
        <w:rPr>
          <w:rFonts w:hint="eastAsia" w:ascii="方正仿宋_GBK" w:hAnsi="方正仿宋_GBK" w:eastAsia="方正仿宋_GBK" w:cs="方正仿宋_GBK"/>
          <w:b/>
          <w:color w:val="auto"/>
          <w:sz w:val="32"/>
          <w:szCs w:val="32"/>
          <w:highlight w:val="none"/>
        </w:rPr>
      </w:pPr>
      <w:r>
        <w:rPr>
          <w:rFonts w:hint="default" w:ascii="方正仿宋_GBK" w:hAnsi="方正仿宋_GBK" w:eastAsia="方正仿宋_GBK" w:cs="方正仿宋_GBK"/>
          <w:b/>
          <w:color w:val="auto"/>
          <w:sz w:val="32"/>
          <w:szCs w:val="32"/>
          <w:highlight w:val="none"/>
        </w:rPr>
        <w:t xml:space="preserve">2. </w:t>
      </w:r>
      <w:r>
        <w:rPr>
          <w:rFonts w:hint="eastAsia" w:ascii="方正仿宋_GBK" w:hAnsi="方正仿宋_GBK" w:eastAsia="方正仿宋_GBK" w:cs="方正仿宋_GBK"/>
          <w:b/>
          <w:color w:val="auto"/>
          <w:sz w:val="32"/>
          <w:szCs w:val="32"/>
          <w:highlight w:val="none"/>
          <w:lang w:val="en-US" w:eastAsia="zh-CN"/>
        </w:rPr>
        <w:t>标准的技术框架及</w:t>
      </w:r>
      <w:r>
        <w:rPr>
          <w:rFonts w:hint="default" w:ascii="方正仿宋_GBK" w:hAnsi="方正仿宋_GBK" w:eastAsia="方正仿宋_GBK" w:cs="方正仿宋_GBK"/>
          <w:b/>
          <w:color w:val="auto"/>
          <w:sz w:val="32"/>
          <w:szCs w:val="32"/>
          <w:highlight w:val="none"/>
        </w:rPr>
        <w:t>与通则衔接</w:t>
      </w:r>
    </w:p>
    <w:p w14:paraId="5AC74EA5">
      <w:pPr>
        <w:spacing w:line="560" w:lineRule="exact"/>
        <w:ind w:firstLine="632" w:firstLineChars="200"/>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在技术框架设计上充分考虑了与第1部分（通则）的分工与衔接，遵循</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引用共性、细化特性、避免重复、相互补充</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的原则。</w:t>
      </w:r>
    </w:p>
    <w:p w14:paraId="48F5159E">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 xml:space="preserve">第3章 </w:t>
      </w:r>
      <w:r>
        <w:rPr>
          <w:rFonts w:hint="eastAsia" w:ascii="方正仿宋_GBK" w:hAnsi="方正仿宋_GBK" w:eastAsia="方正仿宋_GBK" w:cs="方正仿宋_GBK"/>
          <w:color w:val="auto"/>
          <w:sz w:val="32"/>
          <w:szCs w:val="32"/>
          <w:highlight w:val="none"/>
        </w:rPr>
        <w:t>在术语和定义方面，通则规定了1</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个通用术语，包括碳计量、碳计量器具、重点排放单位等基础性和共性术语，这些术语适用于所有行业的重点排放单位。本标准在引用通则术语的基础上，仅定义5个水泥行业专用术语，即水泥熟料生产企业、化石燃料燃烧排放、过程排放、非碳酸盐替代原料、替代燃料。这样设计的理由是避免重复定义通用术语，同时突出水泥行业的专业特色</w:t>
      </w:r>
      <w:r>
        <w:rPr>
          <w:rFonts w:hint="eastAsia" w:ascii="方正仿宋_GBK" w:hAnsi="方正仿宋_GBK" w:eastAsia="方正仿宋_GBK" w:cs="方正仿宋_GBK"/>
          <w:color w:val="auto"/>
          <w:sz w:val="32"/>
          <w:szCs w:val="32"/>
          <w:highlight w:val="none"/>
          <w:lang w:eastAsia="zh-CN"/>
        </w:rPr>
        <w:t>。</w:t>
      </w:r>
    </w:p>
    <w:p w14:paraId="72A3D1CB">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第4.1节 </w:t>
      </w:r>
      <w:r>
        <w:rPr>
          <w:rFonts w:hint="eastAsia" w:ascii="方正仿宋_GBK" w:hAnsi="方正仿宋_GBK" w:eastAsia="方正仿宋_GBK" w:cs="方正仿宋_GBK"/>
          <w:color w:val="auto"/>
          <w:sz w:val="32"/>
          <w:szCs w:val="32"/>
          <w:highlight w:val="none"/>
        </w:rPr>
        <w:t>在碳计量边界方面</w:t>
      </w:r>
      <w:r>
        <w:rPr>
          <w:rFonts w:hint="default" w:ascii="方正仿宋_GBK" w:hAnsi="方正仿宋_GBK" w:eastAsia="方正仿宋_GBK" w:cs="方正仿宋_GBK"/>
          <w:color w:val="auto"/>
          <w:sz w:val="32"/>
          <w:szCs w:val="32"/>
          <w:highlight w:val="none"/>
        </w:rPr>
        <w:t>，通则对碳计量边界进行了原则性规定，明确碳计量边界应与核算边界保持一致，</w:t>
      </w:r>
      <w:r>
        <w:rPr>
          <w:rFonts w:hint="eastAsia" w:ascii="方正仿宋_GBK" w:hAnsi="方正仿宋_GBK" w:eastAsia="方正仿宋_GBK" w:cs="方正仿宋_GBK"/>
          <w:color w:val="auto"/>
          <w:sz w:val="32"/>
          <w:szCs w:val="32"/>
          <w:highlight w:val="none"/>
          <w:lang w:val="en-US" w:eastAsia="zh-CN"/>
        </w:rPr>
        <w:t>给出了企业层级边界和设施层级边界。本标准在此基础上，针对水泥行业的工艺特点和排放特征，结合核算指南的排放边界，定义了熟料生产边界和企业层级边界，并用可视化的框图展示了碳计量边界。</w:t>
      </w:r>
    </w:p>
    <w:p w14:paraId="486F8A9D">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第4.2节 </w:t>
      </w:r>
      <w:r>
        <w:rPr>
          <w:rFonts w:hint="default" w:ascii="方正仿宋_GBK" w:hAnsi="方正仿宋_GBK" w:eastAsia="方正仿宋_GBK" w:cs="方正仿宋_GBK"/>
          <w:color w:val="auto"/>
          <w:sz w:val="32"/>
          <w:szCs w:val="32"/>
          <w:highlight w:val="none"/>
          <w:lang w:val="en-US" w:eastAsia="zh-CN"/>
        </w:rPr>
        <w:t>在碳计量方式方面，通则对实测法和计算法进行了定义和原则性说明</w:t>
      </w:r>
      <w:r>
        <w:rPr>
          <w:rFonts w:hint="eastAsia" w:ascii="方正仿宋_GBK" w:hAnsi="方正仿宋_GBK" w:eastAsia="方正仿宋_GBK" w:cs="方正仿宋_GBK"/>
          <w:color w:val="auto"/>
          <w:sz w:val="32"/>
          <w:szCs w:val="32"/>
          <w:highlight w:val="none"/>
          <w:lang w:val="en-US" w:eastAsia="zh-CN"/>
        </w:rPr>
        <w:t>，本标准在此基础上，制定了表3“碳计量方式及对象”，详细列出12项参量的具体计量方式，为企业提供明确的操作指导，避免企业在选择计量方式时出现偏差或混乱。</w:t>
      </w:r>
    </w:p>
    <w:p w14:paraId="627A62BE">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第5.1节 碳计量器具配备原则，通则第5.1节详细规定了碳计量器具配备原则。这些管理要求是基于计量管理的通用规律和国家计量法规要求制定的，具有普遍适用性。因此，本标准第5.1节章直接引用通则的配备原则，不再重复规定，仅增加一条补充要求：“应满足CETS-AG-02.01-V01-2024 的规定”。这样设计的理由是，避免重复规定，又满足行业核算的特殊要求。</w:t>
      </w:r>
    </w:p>
    <w:p w14:paraId="6E77D45F">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第5.2.1章节 </w:t>
      </w:r>
      <w:r>
        <w:rPr>
          <w:rFonts w:hint="default" w:ascii="方正仿宋_GBK" w:hAnsi="方正仿宋_GBK" w:eastAsia="方正仿宋_GBK" w:cs="方正仿宋_GBK"/>
          <w:color w:val="auto"/>
          <w:sz w:val="32"/>
          <w:szCs w:val="32"/>
          <w:highlight w:val="none"/>
          <w:lang w:val="en-US" w:eastAsia="zh-CN"/>
        </w:rPr>
        <w:t>在配备率要求方面，通则的附录A表A.1详细规定了不同碳源流类型（主要源流、次要源流、微量源流）和不同计量方式（实测法、计算法</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活动数据、计算法</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排放因子）下的碳计量器具配备率要求</w:t>
      </w:r>
      <w:r>
        <w:rPr>
          <w:rFonts w:hint="eastAsia" w:ascii="方正仿宋_GBK" w:hAnsi="方正仿宋_GBK" w:eastAsia="方正仿宋_GBK" w:cs="方正仿宋_GBK"/>
          <w:color w:val="auto"/>
          <w:sz w:val="32"/>
          <w:szCs w:val="32"/>
          <w:highlight w:val="none"/>
          <w:lang w:val="en-US" w:eastAsia="zh-CN"/>
        </w:rPr>
        <w:t>。这些</w:t>
      </w:r>
      <w:r>
        <w:rPr>
          <w:rFonts w:hint="default" w:ascii="方正仿宋_GBK" w:hAnsi="方正仿宋_GBK" w:eastAsia="方正仿宋_GBK" w:cs="方正仿宋_GBK"/>
          <w:color w:val="auto"/>
          <w:sz w:val="32"/>
          <w:szCs w:val="32"/>
          <w:highlight w:val="none"/>
          <w:lang w:val="en-US" w:eastAsia="zh-CN"/>
        </w:rPr>
        <w:t>适用于包括水泥行业在内的所有行业。因此，本标准直接引用通则附录A表A.1的配备率要求，不再重复制定水泥行业的专门配备率表格。</w:t>
      </w:r>
    </w:p>
    <w:p w14:paraId="639A9F53">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第5.2.2节  </w:t>
      </w:r>
      <w:r>
        <w:rPr>
          <w:rFonts w:hint="default" w:ascii="方正仿宋_GBK" w:hAnsi="方正仿宋_GBK" w:eastAsia="方正仿宋_GBK" w:cs="方正仿宋_GBK"/>
          <w:color w:val="auto"/>
          <w:sz w:val="32"/>
          <w:szCs w:val="32"/>
          <w:highlight w:val="none"/>
          <w:lang w:val="en-US" w:eastAsia="zh-CN"/>
        </w:rPr>
        <w:t>在</w:t>
      </w:r>
      <w:r>
        <w:rPr>
          <w:rFonts w:hint="eastAsia" w:ascii="方正仿宋_GBK" w:hAnsi="方正仿宋_GBK" w:eastAsia="方正仿宋_GBK" w:cs="方正仿宋_GBK"/>
          <w:color w:val="auto"/>
          <w:sz w:val="32"/>
          <w:szCs w:val="32"/>
          <w:highlight w:val="none"/>
          <w:lang w:val="en-US" w:eastAsia="zh-CN"/>
        </w:rPr>
        <w:t>计算法</w:t>
      </w:r>
      <w:r>
        <w:rPr>
          <w:rFonts w:hint="default" w:ascii="方正仿宋_GBK" w:hAnsi="方正仿宋_GBK" w:eastAsia="方正仿宋_GBK" w:cs="方正仿宋_GBK"/>
          <w:color w:val="auto"/>
          <w:sz w:val="32"/>
          <w:szCs w:val="32"/>
          <w:highlight w:val="none"/>
          <w:lang w:val="en-US" w:eastAsia="zh-CN"/>
        </w:rPr>
        <w:t>器具技术要求方面</w:t>
      </w:r>
      <w:r>
        <w:rPr>
          <w:rFonts w:hint="eastAsia" w:ascii="方正仿宋_GBK" w:hAnsi="方正仿宋_GBK" w:eastAsia="方正仿宋_GBK" w:cs="方正仿宋_GBK"/>
          <w:color w:val="auto"/>
          <w:sz w:val="32"/>
          <w:szCs w:val="32"/>
          <w:highlight w:val="none"/>
          <w:lang w:val="en-US" w:eastAsia="zh-CN"/>
        </w:rPr>
        <w:t>，通则附录A表A.3虽然规定了通用计量器具的技术要求，但未涉及水泥行业特有的关键参量，例如熟料外销量、购进量、消耗量，生料消耗量，非碳酸盐替代原料消耗量等。这些参量是CETS-AG-02.01-V01-2024《企业温室气体排放核算与报告指南 水泥行业》明确要求水泥企业必须计量的核心数据，直接关系到过程排放的准确核算。因此，本标准制定了附录A表A.2“计算法碳计量器具技术要求”，系统规定了15项水泥行业特有参量的计量器具配备要求，作为行业补充和细化。</w:t>
      </w:r>
    </w:p>
    <w:p w14:paraId="69B1F5CF">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第5.2.3节  </w:t>
      </w:r>
      <w:r>
        <w:rPr>
          <w:rFonts w:hint="default" w:ascii="方正仿宋_GBK" w:hAnsi="方正仿宋_GBK" w:eastAsia="方正仿宋_GBK" w:cs="方正仿宋_GBK"/>
          <w:color w:val="auto"/>
          <w:sz w:val="32"/>
          <w:szCs w:val="32"/>
          <w:highlight w:val="none"/>
          <w:lang w:val="en-US" w:eastAsia="zh-CN"/>
        </w:rPr>
        <w:t>在实测法器具技术要求方面，通则的附录A表A.2详细规定了烟气排放连续监测系统（CEMS）的7类器具技术要求</w:t>
      </w:r>
      <w:r>
        <w:rPr>
          <w:rFonts w:hint="eastAsia" w:ascii="方正仿宋_GBK" w:hAnsi="方正仿宋_GBK" w:eastAsia="方正仿宋_GBK" w:cs="方正仿宋_GBK"/>
          <w:color w:val="auto"/>
          <w:sz w:val="32"/>
          <w:szCs w:val="32"/>
          <w:highlight w:val="none"/>
          <w:lang w:val="en-US" w:eastAsia="zh-CN"/>
        </w:rPr>
        <w:t>。这些技术要求是依据HJ 76等国家环保标准制定的，具有通用性，适用于所有采用实测法进行碳排放计量的行业和企业。因此，本标准直接引用通则附录A表A.2的CEMS技术要求。但在5.2.3条中根据水泥行业工艺特点进行了细化补充，规定了水泥行业CEMS的安装位置要求、运行要求、数据有效性要求等。</w:t>
      </w:r>
    </w:p>
    <w:p w14:paraId="0FAB4708">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第6章 </w:t>
      </w:r>
      <w:r>
        <w:rPr>
          <w:rFonts w:hint="default" w:ascii="方正仿宋_GBK" w:hAnsi="方正仿宋_GBK" w:eastAsia="方正仿宋_GBK" w:cs="方正仿宋_GBK"/>
          <w:color w:val="auto"/>
          <w:sz w:val="32"/>
          <w:szCs w:val="32"/>
          <w:highlight w:val="none"/>
          <w:lang w:val="en-US" w:eastAsia="zh-CN"/>
        </w:rPr>
        <w:t>在碳计量管理方面，通则第6章详细规定了碳计量管理的6项制度、人员管理要求、器具管理要求、数据管理要求。这些管理要求是基于计量管理的通用规律和国家计量法规要求制定的，具有普遍适用性。因此，本标准第6章直接引用通则第6章的管理要求，不再重复规定，仅在第6章最后增加一条补充要求：</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水泥企业还应按CETS-AG-02.01-V01-2024的规定制定碳排放数据质量控制方案，建立数据质量控制措施，确保碳排放数据的真实、准确、完整。</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这样设计的理由是，管理要求具有高度的通用性，重复规定会造成标准冗余，但需要补充行业标准与核算指南的衔接要求，确保企业既满足计量管理的通用要求，又满足行业核算的特殊要求。</w:t>
      </w:r>
    </w:p>
    <w:p w14:paraId="45DB2BE6">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通过以上分工与衔接安排，本标准与通则形成了</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通则规定共性原则和方法、行业标准细化特性要求和应用</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的协调配套关系，既避免了标准内容的重复和冗余，又确保了标准的完整性和可操作性，构建了科学合理、层次清晰、相互衔接的</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1+N</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碳计量标准体系。</w:t>
      </w:r>
    </w:p>
    <w:p w14:paraId="332C853E">
      <w:pPr>
        <w:numPr>
          <w:ilvl w:val="0"/>
          <w:numId w:val="6"/>
        </w:numPr>
        <w:spacing w:line="560" w:lineRule="exact"/>
        <w:ind w:firstLine="63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技术要素关系图</w:t>
      </w:r>
    </w:p>
    <w:p w14:paraId="4A2BDD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object>
          <v:shape id="_x0000_i1025" o:spt="75" type="#_x0000_t75" style="height:370.5pt;width:342.75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14:paraId="34690467">
      <w:pPr>
        <w:numPr>
          <w:ilvl w:val="0"/>
          <w:numId w:val="6"/>
        </w:numPr>
        <w:spacing w:line="560" w:lineRule="exact"/>
        <w:ind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eastAsia="zh-CN"/>
        </w:rPr>
        <w:t>与CETS核算指南的完全对接</w:t>
      </w:r>
    </w:p>
    <w:p w14:paraId="7116E12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本标准表A.2的15项参量与CETS-AG-02.01-V01-2024核算指南要求的活动数据完全对应。遵循的设计思路图如下。</w:t>
      </w:r>
    </w:p>
    <w:p w14:paraId="65E634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color w:val="auto"/>
          <w:highlight w:val="none"/>
          <w:lang w:val="en-US" w:eastAsia="zh-CN"/>
        </w:rPr>
      </w:pPr>
      <w:r>
        <w:rPr>
          <w:rFonts w:hint="default"/>
          <w:color w:val="auto"/>
          <w:highlight w:val="none"/>
          <w:lang w:val="en-US" w:eastAsia="zh-CN"/>
        </w:rPr>
        <w:object>
          <v:shape id="_x0000_i1026" o:spt="75" type="#_x0000_t75" style="height:153.95pt;width:364.25pt;" o:ole="t" filled="f" o:preferrelative="t" stroked="f" coordsize="21600,21600">
            <v:path/>
            <v:fill on="f" focussize="0,0"/>
            <v:stroke on="f"/>
            <v:imagedata r:id="rId9" o:title=""/>
            <o:lock v:ext="edit" aspectratio="f"/>
            <w10:wrap type="none"/>
            <w10:anchorlock/>
          </v:shape>
          <o:OLEObject Type="Embed" ProgID="Visio.Drawing.15" ShapeID="_x0000_i1026" DrawAspect="Content" ObjectID="_1468075726" r:id="rId8">
            <o:LockedField>false</o:LockedField>
          </o:OLEObject>
        </w:object>
      </w:r>
    </w:p>
    <w:p w14:paraId="0509EF30">
      <w:pPr>
        <w:numPr>
          <w:ilvl w:val="0"/>
          <w:numId w:val="6"/>
        </w:numPr>
        <w:spacing w:line="560" w:lineRule="exact"/>
        <w:ind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eastAsia="zh-CN"/>
        </w:rPr>
        <w:t>技术框架创新点</w:t>
      </w:r>
    </w:p>
    <w:p w14:paraId="6453F23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color w:val="auto"/>
          <w:highlight w:val="none"/>
          <w:lang w:val="en-US" w:eastAsia="zh-CN"/>
        </w:rPr>
      </w:pPr>
      <w:r>
        <w:rPr>
          <w:rFonts w:hint="eastAsia"/>
          <w:color w:val="auto"/>
          <w:highlight w:val="none"/>
          <w:lang w:val="en-US" w:eastAsia="zh-CN"/>
        </w:rPr>
        <w:t>一是本标准在体现在全文的技术框架设计上，采用了“引用通则共性要求+细化行业特殊要求”的编制模式。通则规定了各行业通用共性要求，本标准直接引用这些共性要求，避免了重复性规</w:t>
      </w:r>
      <w:r>
        <w:rPr>
          <w:rFonts w:hint="eastAsia" w:ascii="Times New Roman" w:hAnsi="Times New Roman" w:cs="Times New Roman"/>
          <w:color w:val="auto"/>
          <w:highlight w:val="none"/>
          <w:lang w:val="en-US" w:eastAsia="zh-CN"/>
        </w:rPr>
        <w:t>定，同时集中精力对水泥行业特有的要求进行细化和补充。</w:t>
      </w:r>
    </w:p>
    <w:p w14:paraId="68C0D75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二是本标准在第4.1章创新性地采用了“表1+表2+图1”的3层次碳计量边界呈现方式，使企业能够快速、准确地理解碳计量边界，大幅降低了标准理解和实施的难度。</w:t>
      </w:r>
    </w:p>
    <w:p w14:paraId="64530BF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color w:val="auto"/>
          <w:highlight w:val="none"/>
          <w:lang w:val="en-US" w:eastAsia="zh-CN"/>
        </w:rPr>
      </w:pPr>
      <w:r>
        <w:rPr>
          <w:rFonts w:hint="eastAsia"/>
          <w:color w:val="auto"/>
          <w:highlight w:val="none"/>
          <w:lang w:val="en-US" w:eastAsia="zh-CN"/>
        </w:rPr>
        <w:t>三是根据水泥行业特点，细化、优化部分文字表述，以使标准文本更加可操作性。</w:t>
      </w:r>
    </w:p>
    <w:p w14:paraId="0D2B8E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highlight w:val="none"/>
          <w:lang w:eastAsia="zh-CN"/>
        </w:rPr>
      </w:pPr>
      <w:r>
        <w:rPr>
          <w:rFonts w:hint="eastAsia"/>
          <w:color w:val="auto"/>
          <w:highlight w:val="none"/>
          <w:lang w:val="en-US" w:eastAsia="zh-CN"/>
        </w:rPr>
        <w:t>四是本标准通过与CETS核算指南的完全对接，确保了标准的时效性和适用性，为水泥企业准确核算碳排放、高质量参与碳市场提供了坚实的技术支撑。</w:t>
      </w:r>
    </w:p>
    <w:p w14:paraId="7D3EE20C">
      <w:pPr>
        <w:numPr>
          <w:ilvl w:val="0"/>
          <w:numId w:val="5"/>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制定标准的依据</w:t>
      </w:r>
    </w:p>
    <w:p w14:paraId="59B9C260">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本标准依据《中华人民共和国计量法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碳排放权交易管理办法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试行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生态环境</w:t>
      </w:r>
      <w:r>
        <w:rPr>
          <w:rFonts w:hint="eastAsia" w:ascii="方正仿宋_GBK" w:hAnsi="方正仿宋_GBK" w:eastAsia="方正仿宋_GBK" w:cs="方正仿宋_GBK"/>
          <w:color w:val="auto"/>
          <w:sz w:val="32"/>
          <w:szCs w:val="32"/>
          <w:highlight w:val="none"/>
          <w:lang w:eastAsia="zh-CN"/>
        </w:rPr>
        <w:t>部</w:t>
      </w:r>
      <w:r>
        <w:rPr>
          <w:rFonts w:hint="eastAsia" w:ascii="方正仿宋_GBK" w:hAnsi="方正仿宋_GBK" w:eastAsia="方正仿宋_GBK" w:cs="方正仿宋_GBK"/>
          <w:color w:val="auto"/>
          <w:sz w:val="32"/>
          <w:szCs w:val="32"/>
          <w:highlight w:val="none"/>
        </w:rPr>
        <w:t>令第19号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、《能源计量监督管理办法》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2020年市监总局令第31号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、《建立健全碳达峰碳中和标准计量体系实施方案》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国市监计量发〔2022〕92号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、《关于促进企业计量能力提升的指导意见》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国市监计量发〔2022〕104号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、《重庆市碳排放权交易管理办法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试行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》等法律法规和政策文件制定。</w:t>
      </w:r>
    </w:p>
    <w:p w14:paraId="46E3C5B2">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本标准的起草按照</w:t>
      </w:r>
      <w:r>
        <w:rPr>
          <w:rFonts w:ascii="方正仿宋_GBK" w:hAnsi="方正仿宋_GBK" w:eastAsia="方正仿宋_GBK" w:cs="方正仿宋_GBK"/>
          <w:color w:val="auto"/>
          <w:sz w:val="32"/>
          <w:szCs w:val="32"/>
          <w:highlight w:val="none"/>
        </w:rPr>
        <w:t>GB/T 1.1-2020《标准化工作导则 第1部分：标准化文件的结构和起草规则》的规定进行编写。规范性引用文件包括：</w:t>
      </w:r>
      <w:r>
        <w:rPr>
          <w:rFonts w:hint="eastAsia" w:ascii="方正仿宋_GBK" w:hAnsi="方正仿宋_GBK" w:eastAsia="方正仿宋_GBK" w:cs="方正仿宋_GBK"/>
          <w:color w:val="auto"/>
          <w:sz w:val="32"/>
          <w:szCs w:val="32"/>
          <w:highlight w:val="none"/>
        </w:rPr>
        <w:t>DB50/T XXXX-2026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重点排放单位碳计量器具配置及管理要求 第1部分：通则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CETS-AG-02.01-V01-2024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企业温室气体排放核算与报告指南水泥行业</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lang w:val="en-US" w:eastAsia="zh-CN"/>
        </w:rPr>
        <w:t>水泥行业</w:t>
      </w:r>
      <w:r>
        <w:rPr>
          <w:rFonts w:hint="eastAsia" w:ascii="方正仿宋_GBK" w:hAnsi="方正仿宋_GBK" w:eastAsia="方正仿宋_GBK" w:cs="方正仿宋_GBK"/>
          <w:color w:val="auto"/>
          <w:sz w:val="32"/>
          <w:szCs w:val="32"/>
          <w:highlight w:val="none"/>
        </w:rPr>
        <w:t>重点排放单位碳计量器具配置及管理</w:t>
      </w:r>
      <w:r>
        <w:rPr>
          <w:rFonts w:ascii="方正仿宋_GBK" w:hAnsi="方正仿宋_GBK" w:eastAsia="方正仿宋_GBK" w:cs="方正仿宋_GBK"/>
          <w:color w:val="auto"/>
          <w:sz w:val="32"/>
          <w:szCs w:val="32"/>
          <w:highlight w:val="none"/>
        </w:rPr>
        <w:t>提供指导，同时将标准研制过程中参考的标准和文件列入参考文献，也可</w:t>
      </w:r>
      <w:r>
        <w:rPr>
          <w:rFonts w:hint="eastAsia"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lang w:val="en-US" w:eastAsia="zh-CN"/>
        </w:rPr>
        <w:t>水泥企业</w:t>
      </w:r>
      <w:r>
        <w:rPr>
          <w:rFonts w:hint="eastAsia" w:ascii="方正仿宋_GBK" w:hAnsi="方正仿宋_GBK" w:eastAsia="方正仿宋_GBK" w:cs="方正仿宋_GBK"/>
          <w:color w:val="auto"/>
          <w:sz w:val="32"/>
          <w:szCs w:val="32"/>
          <w:highlight w:val="none"/>
        </w:rPr>
        <w:t>碳计量器具配置及管理</w:t>
      </w:r>
      <w:r>
        <w:rPr>
          <w:rFonts w:ascii="方正仿宋_GBK" w:hAnsi="方正仿宋_GBK" w:eastAsia="方正仿宋_GBK" w:cs="方正仿宋_GBK"/>
          <w:color w:val="auto"/>
          <w:sz w:val="32"/>
          <w:szCs w:val="32"/>
          <w:highlight w:val="none"/>
        </w:rPr>
        <w:t>提</w:t>
      </w:r>
      <w:r>
        <w:rPr>
          <w:rFonts w:hint="eastAsia" w:ascii="方正仿宋_GBK" w:hAnsi="方正仿宋_GBK" w:eastAsia="方正仿宋_GBK" w:cs="方正仿宋_GBK"/>
          <w:color w:val="auto"/>
          <w:sz w:val="32"/>
          <w:szCs w:val="32"/>
          <w:highlight w:val="none"/>
        </w:rPr>
        <w:t>供参考。</w:t>
      </w:r>
    </w:p>
    <w:p w14:paraId="2EDBCB24">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在制定本标准的过程中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除了上述提到的法律法规和管理办法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还参考了联合国气候变化框架公约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UNFCCC</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的相关规定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以及国际标准化组织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ISO</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、生态环境部等国际组织和部门发布的温室气体排放核算和报告相关标准和技术报告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以确保本标准与国际接轨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符合国家纳入全国碳排放权交易市场的重点排放单位温室气体排放核算与报告的相关要求。</w:t>
      </w:r>
    </w:p>
    <w:p w14:paraId="7065CCB0">
      <w:pPr>
        <w:numPr>
          <w:ilvl w:val="0"/>
          <w:numId w:val="5"/>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标准中条款的技术性说明</w:t>
      </w:r>
    </w:p>
    <w:p w14:paraId="52F222CD">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本标准主要适用于重庆市</w:t>
      </w:r>
      <w:r>
        <w:rPr>
          <w:rFonts w:hint="eastAsia" w:ascii="方正仿宋_GBK" w:hAnsi="方正仿宋_GBK" w:eastAsia="方正仿宋_GBK" w:cs="方正仿宋_GBK"/>
          <w:color w:val="auto"/>
          <w:sz w:val="32"/>
          <w:szCs w:val="32"/>
          <w:highlight w:val="none"/>
          <w:lang w:val="en-US" w:eastAsia="zh-CN"/>
        </w:rPr>
        <w:t>水泥行业</w:t>
      </w:r>
      <w:r>
        <w:rPr>
          <w:rFonts w:hint="eastAsia" w:ascii="方正仿宋_GBK" w:hAnsi="方正仿宋_GBK" w:eastAsia="方正仿宋_GBK" w:cs="方正仿宋_GBK"/>
          <w:color w:val="auto"/>
          <w:sz w:val="32"/>
          <w:szCs w:val="32"/>
          <w:highlight w:val="none"/>
        </w:rPr>
        <w:t>重点排放单位的碳计量器具配备和管理，主要技术内容包括术语和定义、碳计量边界和计量方式、碳计量器具配备、碳计量管理。相关技术性说明如下：</w:t>
      </w:r>
    </w:p>
    <w:p w14:paraId="101EEE74">
      <w:p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Calibri" w:eastAsia="方正楷体_GBK" w:cs="Times New Roman"/>
          <w:color w:val="auto"/>
          <w:sz w:val="32"/>
          <w:szCs w:val="32"/>
          <w:highlight w:val="none"/>
          <w:lang w:val="en-US" w:eastAsia="zh-CN"/>
        </w:rPr>
        <w:t>1</w:t>
      </w:r>
      <w:r>
        <w:rPr>
          <w:rFonts w:ascii="方正楷体_GBK" w:hAnsi="Calibri" w:eastAsia="方正楷体_GBK" w:cs="Times New Roman"/>
          <w:color w:val="auto"/>
          <w:sz w:val="32"/>
          <w:szCs w:val="32"/>
          <w:highlight w:val="none"/>
        </w:rPr>
        <w:t>.</w:t>
      </w:r>
      <w:r>
        <w:rPr>
          <w:rFonts w:hint="eastAsia" w:ascii="方正楷体_GBK" w:hAnsi="Calibri" w:eastAsia="方正楷体_GBK" w:cs="Times New Roman"/>
          <w:color w:val="auto"/>
          <w:sz w:val="32"/>
          <w:szCs w:val="32"/>
          <w:highlight w:val="none"/>
        </w:rPr>
        <w:t>关于术语和定义</w:t>
      </w:r>
      <w:r>
        <w:rPr>
          <w:rFonts w:hint="eastAsia" w:ascii="方正楷体_GBK" w:hAnsi="Calibri" w:eastAsia="方正楷体_GBK" w:cs="Times New Roman"/>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第</w:t>
      </w:r>
      <w:r>
        <w:rPr>
          <w:rFonts w:hint="eastAsia" w:ascii="方正楷体_GBK" w:hAnsi="方正楷体_GBK" w:eastAsia="方正楷体_GBK" w:cs="方正楷体_GBK"/>
          <w:color w:val="auto"/>
          <w:sz w:val="32"/>
          <w:szCs w:val="32"/>
          <w:highlight w:val="none"/>
          <w:lang w:val="en-US" w:eastAsia="zh-CN"/>
        </w:rPr>
        <w:t>3</w:t>
      </w:r>
      <w:r>
        <w:rPr>
          <w:rFonts w:hint="eastAsia" w:ascii="方正楷体_GBK" w:hAnsi="方正楷体_GBK" w:eastAsia="方正楷体_GBK" w:cs="方正楷体_GBK"/>
          <w:color w:val="auto"/>
          <w:sz w:val="32"/>
          <w:szCs w:val="32"/>
          <w:highlight w:val="none"/>
        </w:rPr>
        <w:t>章</w:t>
      </w:r>
      <w:r>
        <w:rPr>
          <w:rFonts w:hint="eastAsia" w:ascii="方正楷体_GBK" w:hAnsi="方正楷体_GBK" w:eastAsia="方正楷体_GBK" w:cs="方正楷体_GBK"/>
          <w:color w:val="auto"/>
          <w:sz w:val="32"/>
          <w:szCs w:val="32"/>
          <w:highlight w:val="none"/>
          <w:lang w:eastAsia="zh-CN"/>
        </w:rPr>
        <w:t>）</w:t>
      </w:r>
    </w:p>
    <w:p w14:paraId="50FA43A3">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本标准共定义了</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个术语</w:t>
      </w:r>
      <w:r>
        <w:rPr>
          <w:rFonts w:hint="eastAsia" w:ascii="方正仿宋_GBK" w:hAnsi="方正仿宋_GBK" w:eastAsia="方正仿宋_GBK" w:cs="方正仿宋_GBK"/>
          <w:color w:val="auto"/>
          <w:sz w:val="32"/>
          <w:szCs w:val="32"/>
          <w:highlight w:val="none"/>
          <w:lang w:eastAsia="zh-CN"/>
        </w:rPr>
        <w:t>，均</w:t>
      </w:r>
      <w:r>
        <w:rPr>
          <w:rFonts w:hint="eastAsia" w:ascii="方正仿宋_GBK" w:hAnsi="方正仿宋_GBK" w:eastAsia="方正仿宋_GBK" w:cs="方正仿宋_GBK"/>
          <w:color w:val="auto"/>
          <w:sz w:val="32"/>
          <w:szCs w:val="32"/>
          <w:highlight w:val="none"/>
        </w:rPr>
        <w:t>引用自CETS-AG-02.01-V01-2024核算指南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确保术语定义与核算要求一致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未重复定义通则中已有的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碳计量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碳计量器具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等通用术语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避免冗余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选择的术语均为水泥行业特有的、对理解标准内容至关重要的术语。</w:t>
      </w:r>
    </w:p>
    <w:p w14:paraId="52FE21C4">
      <w:pPr>
        <w:spacing w:line="560" w:lineRule="exact"/>
        <w:ind w:firstLine="632" w:firstLineChars="200"/>
        <w:rPr>
          <w:rFonts w:ascii="方正楷体_GBK" w:hAnsi="方正楷体_GBK" w:eastAsia="方正楷体_GBK" w:cs="方正楷体_GBK"/>
          <w:color w:val="auto"/>
          <w:sz w:val="32"/>
          <w:szCs w:val="32"/>
          <w:highlight w:val="none"/>
        </w:rPr>
      </w:pPr>
      <w:r>
        <w:rPr>
          <w:rFonts w:ascii="方正楷体_GBK" w:hAnsi="方正楷体_GBK" w:eastAsia="方正楷体_GBK" w:cs="方正楷体_GBK"/>
          <w:color w:val="auto"/>
          <w:sz w:val="32"/>
          <w:szCs w:val="32"/>
          <w:highlight w:val="none"/>
        </w:rPr>
        <w:t>2</w:t>
      </w:r>
      <w:r>
        <w:rPr>
          <w:rFonts w:hint="eastAsia" w:ascii="方正楷体_GBK" w:hAnsi="方正楷体_GBK" w:eastAsia="方正楷体_GBK" w:cs="方正楷体_GBK"/>
          <w:color w:val="auto"/>
          <w:sz w:val="32"/>
          <w:szCs w:val="32"/>
          <w:highlight w:val="none"/>
        </w:rPr>
        <w:t>关于碳计量边界和计量方式</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第4章</w:t>
      </w:r>
      <w:r>
        <w:rPr>
          <w:rFonts w:hint="eastAsia" w:ascii="方正楷体_GBK" w:hAnsi="方正楷体_GBK" w:eastAsia="方正楷体_GBK" w:cs="方正楷体_GBK"/>
          <w:color w:val="auto"/>
          <w:sz w:val="32"/>
          <w:szCs w:val="32"/>
          <w:highlight w:val="none"/>
          <w:lang w:eastAsia="zh-CN"/>
        </w:rPr>
        <w:t>）</w:t>
      </w:r>
    </w:p>
    <w:p w14:paraId="08C4049E">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本章明确了碳计量的边界和方式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是碳计量器具配备的基础</w:t>
      </w:r>
      <w:r>
        <w:rPr>
          <w:rFonts w:hint="eastAsia" w:ascii="方正仿宋_GBK" w:hAnsi="方正仿宋_GBK" w:eastAsia="方正仿宋_GBK" w:cs="方正仿宋_GBK"/>
          <w:color w:val="auto"/>
          <w:sz w:val="32"/>
          <w:szCs w:val="32"/>
          <w:highlight w:val="none"/>
          <w:lang w:eastAsia="zh-CN"/>
        </w:rPr>
        <w:t>。</w:t>
      </w:r>
    </w:p>
    <w:p w14:paraId="530AC074">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 xml:space="preserve">4.1 </w:t>
      </w:r>
      <w:r>
        <w:rPr>
          <w:rFonts w:hint="eastAsia" w:ascii="方正仿宋_GBK" w:hAnsi="方正仿宋_GBK" w:eastAsia="方正仿宋_GBK" w:cs="方正仿宋_GBK"/>
          <w:color w:val="auto"/>
          <w:sz w:val="32"/>
          <w:szCs w:val="32"/>
          <w:highlight w:val="none"/>
        </w:rPr>
        <w:t>碳计量边界</w:t>
      </w:r>
    </w:p>
    <w:p w14:paraId="4FF1D981">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本标准界定了两级碳计量边界</w:t>
      </w:r>
      <w:r>
        <w:rPr>
          <w:rFonts w:hint="eastAsia" w:ascii="方正仿宋_GBK" w:hAnsi="方正仿宋_GBK" w:eastAsia="方正仿宋_GBK" w:cs="方正仿宋_GBK"/>
          <w:color w:val="auto"/>
          <w:sz w:val="32"/>
          <w:szCs w:val="32"/>
          <w:highlight w:val="none"/>
          <w:lang w:eastAsia="zh-CN"/>
        </w:rPr>
        <w:t>：</w:t>
      </w:r>
    </w:p>
    <w:p w14:paraId="009038F1">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熟料生产碳计量边界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4.1.1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定义为熟料烧成工艺系统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涵盖从原料预热到熟料冷却的完整工艺链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具体包括预热器系统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分解炉系统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回转窑系统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冷却系统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熟料冷却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窑尾烟气处理系统</w:t>
      </w:r>
      <w:r>
        <w:rPr>
          <w:rFonts w:hint="eastAsia" w:ascii="方正仿宋_GBK" w:hAnsi="方正仿宋_GBK" w:eastAsia="方正仿宋_GBK" w:cs="方正仿宋_GBK"/>
          <w:color w:val="auto"/>
          <w:sz w:val="32"/>
          <w:szCs w:val="32"/>
          <w:highlight w:val="none"/>
          <w:lang w:eastAsia="zh-CN"/>
        </w:rPr>
        <w:t>。</w:t>
      </w:r>
    </w:p>
    <w:p w14:paraId="5FDADA3D">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企业层级碳计量边界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4.1.2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以法人企业或视同法人的独立核算单位为主体</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覆盖企业全部生产和经营活动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包括主要生产系统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辅助生产系统</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附属生产系统</w:t>
      </w:r>
      <w:r>
        <w:rPr>
          <w:rFonts w:hint="eastAsia" w:ascii="方正仿宋_GBK" w:hAnsi="方正仿宋_GBK" w:eastAsia="方正仿宋_GBK" w:cs="方正仿宋_GBK"/>
          <w:color w:val="auto"/>
          <w:sz w:val="32"/>
          <w:szCs w:val="32"/>
          <w:highlight w:val="none"/>
          <w:lang w:eastAsia="zh-CN"/>
        </w:rPr>
        <w:t>。</w:t>
      </w:r>
    </w:p>
    <w:p w14:paraId="26D914A3">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主要</w:t>
      </w:r>
      <w:r>
        <w:rPr>
          <w:rFonts w:hint="eastAsia" w:ascii="方正仿宋_GBK" w:hAnsi="方正仿宋_GBK" w:eastAsia="方正仿宋_GBK" w:cs="方正仿宋_GBK"/>
          <w:color w:val="auto"/>
          <w:sz w:val="32"/>
          <w:szCs w:val="32"/>
          <w:highlight w:val="none"/>
        </w:rPr>
        <w:t>参考CETS-AG-02.01-V01-2024核算指南对核算边界的规定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借鉴GB/T 32151.8-2023</w:t>
      </w:r>
      <w:r>
        <w:rPr>
          <w:rFonts w:hint="eastAsia" w:ascii="方正仿宋_GBK" w:hAnsi="方正仿宋_GBK" w:eastAsia="方正仿宋_GBK" w:cs="方正仿宋_GBK"/>
          <w:color w:val="auto"/>
          <w:sz w:val="32"/>
          <w:szCs w:val="32"/>
          <w:highlight w:val="none"/>
          <w:lang w:eastAsia="zh-CN"/>
        </w:rPr>
        <w:t>、GB</w:t>
      </w:r>
      <w:r>
        <w:rPr>
          <w:rFonts w:hint="eastAsia" w:ascii="方正仿宋_GBK" w:hAnsi="方正仿宋_GBK" w:eastAsia="方正仿宋_GBK" w:cs="方正仿宋_GBK"/>
          <w:color w:val="auto"/>
          <w:sz w:val="32"/>
          <w:szCs w:val="32"/>
          <w:highlight w:val="none"/>
        </w:rPr>
        <w:t xml:space="preserve">/T </w:t>
      </w:r>
      <w:r>
        <w:rPr>
          <w:rFonts w:hint="eastAsia" w:ascii="方正仿宋_GBK" w:hAnsi="方正仿宋_GBK" w:eastAsia="方正仿宋_GBK" w:cs="方正仿宋_GBK"/>
          <w:color w:val="auto"/>
          <w:sz w:val="32"/>
          <w:szCs w:val="32"/>
          <w:highlight w:val="none"/>
          <w:lang w:eastAsia="zh-CN"/>
        </w:rPr>
        <w:t>35150.2-2017</w:t>
      </w:r>
      <w:r>
        <w:rPr>
          <w:rFonts w:hint="eastAsia" w:ascii="方正仿宋_GBK" w:hAnsi="方正仿宋_GBK" w:eastAsia="方正仿宋_GBK" w:cs="方正仿宋_GBK"/>
          <w:color w:val="auto"/>
          <w:sz w:val="32"/>
          <w:szCs w:val="32"/>
          <w:highlight w:val="none"/>
        </w:rPr>
        <w:t>中关于企业边界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设备系统</w:t>
      </w:r>
      <w:r>
        <w:rPr>
          <w:rFonts w:hint="eastAsia" w:ascii="方正仿宋_GBK" w:hAnsi="方正仿宋_GBK" w:eastAsia="方正仿宋_GBK" w:cs="方正仿宋_GBK"/>
          <w:color w:val="auto"/>
          <w:sz w:val="32"/>
          <w:szCs w:val="32"/>
          <w:highlight w:val="none"/>
        </w:rPr>
        <w:t>的描述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在通则规定的碳计量边界原则基础上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细化水泥行业的具体工艺环节</w:t>
      </w:r>
      <w:r>
        <w:rPr>
          <w:rFonts w:hint="eastAsia" w:ascii="方正仿宋_GBK" w:hAnsi="方正仿宋_GBK" w:eastAsia="方正仿宋_GBK" w:cs="方正仿宋_GBK"/>
          <w:color w:val="auto"/>
          <w:sz w:val="32"/>
          <w:szCs w:val="32"/>
          <w:highlight w:val="none"/>
          <w:lang w:eastAsia="zh-CN"/>
        </w:rPr>
        <w:t>。</w:t>
      </w:r>
    </w:p>
    <w:p w14:paraId="42697A7C">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 xml:space="preserve">4.2 </w:t>
      </w:r>
      <w:r>
        <w:rPr>
          <w:rFonts w:hint="eastAsia" w:ascii="方正仿宋_GBK" w:hAnsi="方正仿宋_GBK" w:eastAsia="方正仿宋_GBK" w:cs="方正仿宋_GBK"/>
          <w:color w:val="auto"/>
          <w:sz w:val="32"/>
          <w:szCs w:val="32"/>
          <w:highlight w:val="none"/>
          <w:lang w:eastAsia="zh-CN"/>
        </w:rPr>
        <w:t>碳计量方式</w:t>
      </w:r>
    </w:p>
    <w:p w14:paraId="17091B75">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水泥行业生产企业碳排放计量主要有实测法和计算法两种方法。其中实测法适用于固定燃烧源的燃烧排放计量，可实现连续监测，数据可信度较高；计算法是目前排放单位碳核算的主流方法，适用于所有类型的碳排放计量，包括燃料燃烧排放、过程排放、间接排放等。重点排放单位应按照国家或地方温室气体排放核算指南的要求选择适宜的碳计量方式。当采用多种方式时，应避免重复计算。本标准针对两种方式分别提出计量器具配备要求，确保技术内容的完整性。</w:t>
      </w:r>
    </w:p>
    <w:p w14:paraId="057BD3D1">
      <w:pPr>
        <w:spacing w:line="560" w:lineRule="exact"/>
        <w:ind w:firstLine="632"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3</w:t>
      </w:r>
      <w:r>
        <w:rPr>
          <w:rFonts w:hint="eastAsia" w:ascii="方正楷体_GBK" w:hAnsi="方正楷体_GBK" w:eastAsia="方正楷体_GBK" w:cs="方正楷体_GBK"/>
          <w:color w:val="auto"/>
          <w:sz w:val="32"/>
          <w:szCs w:val="32"/>
          <w:highlight w:val="none"/>
        </w:rPr>
        <w:t>. 关于碳计量器具配备</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第5章</w:t>
      </w:r>
      <w:r>
        <w:rPr>
          <w:rFonts w:hint="eastAsia" w:ascii="方正楷体_GBK" w:hAnsi="方正楷体_GBK" w:eastAsia="方正楷体_GBK" w:cs="方正楷体_GBK"/>
          <w:color w:val="auto"/>
          <w:sz w:val="32"/>
          <w:szCs w:val="32"/>
          <w:highlight w:val="none"/>
          <w:lang w:eastAsia="zh-CN"/>
        </w:rPr>
        <w:t>）</w:t>
      </w:r>
    </w:p>
    <w:p w14:paraId="3A904FD8">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本部分规定了水泥企业碳计量器具配备的原则和具体要求。</w:t>
      </w:r>
    </w:p>
    <w:p w14:paraId="6ED15374">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（1）配备原则（5.1），规定应符合通则第5章的要求，同时应满足CETS-AG-02.01-V01-2024核算指南对活动数据获取和排放因子测定的要求。</w:t>
      </w:r>
    </w:p>
    <w:p w14:paraId="1CE7159D">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引用通则，明确行业标准不重复通则的通用性规定。增加对CETS核算指南的引用，确保计量器具配备能够满足核算数据要求。</w:t>
      </w:r>
    </w:p>
    <w:p w14:paraId="2047A01B">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（2）配备要求（5.2），分为三个方面：</w:t>
      </w:r>
    </w:p>
    <w:p w14:paraId="56EDB432">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5.2.1 配备率要求</w:t>
      </w:r>
    </w:p>
    <w:p w14:paraId="0ED2C608">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规定碳计量器具配备率应符合附录A表A.1的规定。</w:t>
      </w:r>
    </w:p>
    <w:p w14:paraId="6599F5AC">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配备率要求参考了GB 17167-2025的配备率原则，结合JJF 2309-2025的碳源流分类方法。</w:t>
      </w:r>
    </w:p>
    <w:p w14:paraId="41EEFE37">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5.2.2 计算法碳计量器具要求</w:t>
      </w:r>
    </w:p>
    <w:p w14:paraId="6E54BB65">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规定采用计算法的碳计量器具及其技术要求应符合附录A表A.2的规定。</w:t>
      </w:r>
    </w:p>
    <w:p w14:paraId="30A99FDB">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其中表A.2中</w:t>
      </w:r>
      <w:r>
        <w:rPr>
          <w:rFonts w:hint="eastAsia" w:ascii="方正仿宋_GBK" w:hAnsi="方正仿宋_GBK" w:eastAsia="方正仿宋_GBK" w:cs="方正仿宋_GBK"/>
          <w:color w:val="auto"/>
          <w:sz w:val="32"/>
          <w:szCs w:val="32"/>
          <w:highlight w:val="none"/>
          <w:lang w:eastAsia="zh-CN"/>
        </w:rPr>
        <w:t>准确度等级要求参考GB 17167-2025、GB/T 35461-2017等标准对水泥企业计量器具的要求，</w:t>
      </w:r>
      <w:r>
        <w:rPr>
          <w:rFonts w:hint="eastAsia" w:ascii="方正仿宋_GBK" w:hAnsi="方正仿宋_GBK" w:eastAsia="方正仿宋_GBK" w:cs="方正仿宋_GBK"/>
          <w:color w:val="auto"/>
          <w:sz w:val="32"/>
          <w:szCs w:val="32"/>
          <w:highlight w:val="none"/>
          <w:lang w:val="en-US" w:eastAsia="zh-CN"/>
        </w:rPr>
        <w:t>还重点参考了计量器具对应的检定规程或校准规范的规定，如JJG 1118对电子汽车横的规定、JJG 195对皮带秤的规定等</w:t>
      </w:r>
      <w:r>
        <w:rPr>
          <w:rFonts w:hint="eastAsia" w:ascii="方正仿宋_GBK" w:hAnsi="方正仿宋_GBK" w:eastAsia="方正仿宋_GBK" w:cs="方正仿宋_GBK"/>
          <w:color w:val="auto"/>
          <w:sz w:val="32"/>
          <w:szCs w:val="32"/>
          <w:highlight w:val="none"/>
          <w:lang w:eastAsia="zh-CN"/>
        </w:rPr>
        <w:t>。</w:t>
      </w:r>
    </w:p>
    <w:p w14:paraId="74235814">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5.2.3 实测法碳计量器具要求</w:t>
      </w:r>
    </w:p>
    <w:p w14:paraId="1DABF986">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规定采用实测法的，碳计量器具(系统)最大允许误差要求见附录表A.3，</w:t>
      </w:r>
      <w:r>
        <w:rPr>
          <w:rFonts w:hint="eastAsia" w:ascii="方正仿宋_GBK" w:hAnsi="方正仿宋_GBK" w:eastAsia="方正仿宋_GBK" w:cs="方正仿宋_GBK"/>
          <w:color w:val="auto"/>
          <w:sz w:val="32"/>
          <w:szCs w:val="32"/>
          <w:highlight w:val="none"/>
          <w:lang w:val="en-US" w:eastAsia="zh-CN"/>
        </w:rPr>
        <w:t>并给出了5条具体的</w:t>
      </w:r>
      <w:r>
        <w:rPr>
          <w:rFonts w:hint="eastAsia" w:ascii="方正仿宋_GBK" w:hAnsi="方正仿宋_GBK" w:eastAsia="方正仿宋_GBK" w:cs="方正仿宋_GBK"/>
          <w:color w:val="auto"/>
          <w:sz w:val="32"/>
          <w:szCs w:val="32"/>
          <w:highlight w:val="none"/>
          <w:lang w:eastAsia="zh-CN"/>
        </w:rPr>
        <w:t>技术要求，</w:t>
      </w:r>
      <w:r>
        <w:rPr>
          <w:rFonts w:hint="eastAsia" w:ascii="方正仿宋_GBK" w:hAnsi="方正仿宋_GBK" w:eastAsia="方正仿宋_GBK" w:cs="方正仿宋_GBK"/>
          <w:color w:val="auto"/>
          <w:sz w:val="32"/>
          <w:szCs w:val="32"/>
          <w:highlight w:val="none"/>
          <w:lang w:val="en-US" w:eastAsia="zh-CN"/>
        </w:rPr>
        <w:t>包括安装</w:t>
      </w:r>
      <w:r>
        <w:rPr>
          <w:rFonts w:hint="eastAsia" w:ascii="方正仿宋_GBK" w:hAnsi="方正仿宋_GBK" w:eastAsia="方正仿宋_GBK" w:cs="方正仿宋_GBK"/>
          <w:color w:val="auto"/>
          <w:sz w:val="32"/>
          <w:szCs w:val="32"/>
          <w:highlight w:val="none"/>
          <w:lang w:eastAsia="zh-CN"/>
        </w:rPr>
        <w:t>CEMS</w:t>
      </w:r>
      <w:r>
        <w:rPr>
          <w:rFonts w:hint="eastAsia" w:ascii="方正仿宋_GBK" w:hAnsi="方正仿宋_GBK" w:eastAsia="方正仿宋_GBK" w:cs="方正仿宋_GBK"/>
          <w:color w:val="auto"/>
          <w:sz w:val="32"/>
          <w:szCs w:val="32"/>
          <w:highlight w:val="none"/>
          <w:lang w:val="en-US" w:eastAsia="zh-CN"/>
        </w:rPr>
        <w:t>系统、数据推送和报送等。</w:t>
      </w:r>
    </w:p>
    <w:p w14:paraId="29ACA291">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CEMS</w:t>
      </w:r>
      <w:r>
        <w:rPr>
          <w:rFonts w:hint="eastAsia" w:ascii="方正仿宋_GBK" w:hAnsi="方正仿宋_GBK" w:eastAsia="方正仿宋_GBK" w:cs="方正仿宋_GBK"/>
          <w:color w:val="auto"/>
          <w:sz w:val="32"/>
          <w:szCs w:val="32"/>
          <w:highlight w:val="none"/>
          <w:lang w:val="en-US" w:eastAsia="zh-CN"/>
        </w:rPr>
        <w:t>技术</w:t>
      </w:r>
      <w:r>
        <w:rPr>
          <w:rFonts w:hint="eastAsia" w:ascii="方正仿宋_GBK" w:hAnsi="方正仿宋_GBK" w:eastAsia="方正仿宋_GBK" w:cs="方正仿宋_GBK"/>
          <w:color w:val="auto"/>
          <w:sz w:val="32"/>
          <w:szCs w:val="32"/>
          <w:highlight w:val="none"/>
          <w:lang w:eastAsia="zh-CN"/>
        </w:rPr>
        <w:t>要求参考了CETS-AG-02.01-V01-2024核算指南附录</w:t>
      </w:r>
      <w:r>
        <w:rPr>
          <w:rFonts w:hint="eastAsia" w:ascii="方正仿宋_GBK" w:hAnsi="方正仿宋_GBK" w:eastAsia="方正仿宋_GBK" w:cs="方正仿宋_GBK"/>
          <w:color w:val="auto"/>
          <w:sz w:val="32"/>
          <w:szCs w:val="32"/>
          <w:highlight w:val="none"/>
          <w:lang w:val="en-US" w:eastAsia="zh-CN"/>
        </w:rPr>
        <w:t>中对</w:t>
      </w:r>
      <w:r>
        <w:rPr>
          <w:rFonts w:hint="eastAsia" w:ascii="方正仿宋_GBK" w:hAnsi="方正仿宋_GBK" w:eastAsia="方正仿宋_GBK" w:cs="方正仿宋_GBK"/>
          <w:color w:val="auto"/>
          <w:sz w:val="32"/>
          <w:szCs w:val="32"/>
          <w:highlight w:val="none"/>
          <w:lang w:eastAsia="zh-CN"/>
        </w:rPr>
        <w:t>实测法</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lang w:eastAsia="zh-CN"/>
        </w:rPr>
        <w:t>核算要求。数据对接要求参考全国碳市场数据报送系统的技术要求。</w:t>
      </w:r>
    </w:p>
    <w:p w14:paraId="02038848">
      <w:pPr>
        <w:spacing w:line="560" w:lineRule="exact"/>
        <w:ind w:firstLine="632" w:firstLineChars="20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4. 关于碳计量管理（第6章）</w:t>
      </w:r>
    </w:p>
    <w:p w14:paraId="2CA12059">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规定应符合通则第6章的要求，并按CETS-AG-02.01-V01-2024的规定制定碳排放数据质量控制方案。</w:t>
      </w:r>
    </w:p>
    <w:p w14:paraId="427E0840">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碳计量管理的通用要求（计量制度、人员配置、器具档案、检定校准、数据管理等）在通则中已详细规定，行业标准不重复。增加对CETS核算指南中“数据质量控制方案”的引用，这是水泥行业纳入全国碳市场后的新要求。</w:t>
      </w:r>
    </w:p>
    <w:p w14:paraId="6D8622BB">
      <w:pPr>
        <w:spacing w:line="560" w:lineRule="exact"/>
        <w:ind w:firstLine="632" w:firstLineChars="20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5. 关于附录</w:t>
      </w:r>
    </w:p>
    <w:p w14:paraId="564B66EA">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(1)附录A附表A.1</w:t>
      </w:r>
    </w:p>
    <w:p w14:paraId="2F508E71">
      <w:p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附录A表A.1给出的碳计量器具配备率要求，来源于JJF 2309-2025，确保与规范要求保持一致。</w:t>
      </w:r>
    </w:p>
    <w:p w14:paraId="7AB81DE9">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实测法要求100%配备：有组织排放和无组织排放（满足阈值条件）均要求100%配备，确保直接监测数据的完整性</w:t>
      </w:r>
    </w:p>
    <w:p w14:paraId="764933A7">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计算法分级要求：主要源流和次要源流，活动数据和排放因子均要求100%配备，因其对总排放量贡献大；微量源流，活动数据要求60%配备（考虑实际可行性），排放因子要求100%配备（重点排放单位）或60%配备（其他排放单位）</w:t>
      </w:r>
    </w:p>
    <w:p w14:paraId="6AE24865">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无组织排放阈值：</w:t>
      </w:r>
      <w:r>
        <w:rPr>
          <w:rFonts w:hint="eastAsia" w:cs="Times New Roman"/>
          <w:color w:val="auto"/>
          <w:sz w:val="32"/>
          <w:szCs w:val="32"/>
          <w:highlight w:val="none"/>
          <w:lang w:val="en-US" w:eastAsia="zh-CN"/>
        </w:rPr>
        <w:t>参考重庆市地方指南，设定1000 t CO₂当量或1%总排放量的阈值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相较</w:t>
      </w:r>
      <w:r>
        <w:rPr>
          <w:rFonts w:hint="eastAsia" w:cs="Times New Roman"/>
          <w:color w:val="auto"/>
          <w:sz w:val="32"/>
          <w:szCs w:val="32"/>
          <w:highlight w:val="none"/>
          <w:lang w:val="en-US" w:eastAsia="zh-CN"/>
        </w:rPr>
        <w:t>JJF 2309-2025给出的2%更严格，</w:t>
      </w:r>
      <w:r>
        <w:rPr>
          <w:rFonts w:hint="eastAsia" w:ascii="方正仿宋_GBK" w:hAnsi="方正仿宋_GBK" w:eastAsia="方正仿宋_GBK" w:cs="方正仿宋_GBK"/>
          <w:color w:val="auto"/>
          <w:sz w:val="32"/>
          <w:szCs w:val="32"/>
          <w:highlight w:val="none"/>
          <w:lang w:eastAsia="zh-CN"/>
        </w:rPr>
        <w:t>兼顾数据质量和企业负担</w:t>
      </w:r>
    </w:p>
    <w:p w14:paraId="275976FF">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电力热力100%配备，</w:t>
      </w:r>
      <w:r>
        <w:rPr>
          <w:rFonts w:hint="eastAsia" w:ascii="方正仿宋_GBK" w:hAnsi="方正仿宋_GBK" w:eastAsia="方正仿宋_GBK" w:cs="方正仿宋_GBK"/>
          <w:color w:val="auto"/>
          <w:sz w:val="32"/>
          <w:szCs w:val="32"/>
          <w:highlight w:val="none"/>
          <w:lang w:val="en-US" w:eastAsia="zh-CN"/>
        </w:rPr>
        <w:t>因为</w:t>
      </w:r>
      <w:r>
        <w:rPr>
          <w:rFonts w:hint="eastAsia" w:ascii="方正仿宋_GBK" w:hAnsi="方正仿宋_GBK" w:eastAsia="方正仿宋_GBK" w:cs="方正仿宋_GBK"/>
          <w:color w:val="auto"/>
          <w:sz w:val="32"/>
          <w:szCs w:val="32"/>
          <w:highlight w:val="none"/>
          <w:lang w:eastAsia="zh-CN"/>
        </w:rPr>
        <w:t>购入电力热力是间接排放的主要来源，必须全部配备计量器具。</w:t>
      </w:r>
    </w:p>
    <w:p w14:paraId="2EA83CA5">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(2)附录A附表A.2</w:t>
      </w:r>
    </w:p>
    <w:p w14:paraId="4FC281F4">
      <w:pPr>
        <w:spacing w:line="560" w:lineRule="exact"/>
        <w:ind w:firstLine="632" w:firstLineChars="200"/>
        <w:rPr>
          <w:rFonts w:hint="default"/>
          <w:color w:val="auto"/>
          <w:highlight w:val="none"/>
          <w:lang w:val="en-US" w:eastAsia="zh-CN"/>
        </w:rPr>
      </w:pPr>
      <w:r>
        <w:rPr>
          <w:rFonts w:hint="eastAsia"/>
          <w:color w:val="auto"/>
          <w:highlight w:val="none"/>
          <w:lang w:val="en-US" w:eastAsia="zh-CN"/>
        </w:rPr>
        <w:t>计算法技术要求，按CETS-AG-02.01-V01-2024对活动数据和生产数据的获取要求，并参考GB 17167-2025和GB/T 35461-2017等标准，列出了固体化石燃料消耗量、液体化石燃料消耗量、熟料消耗量、生料消耗量等15个参量及其对应的水泥行业特有参量的计量器具配备要求，确保了技术要求的权威性和可行性。其中计量器具的准确度等级/最大允许误差和溯源周期参考了对应的检定规程，如JJG 1118对电子汽车横的相关规定、JJG 195对皮带秤的相关规定等。</w:t>
      </w:r>
    </w:p>
    <w:p w14:paraId="6F49AC2E">
      <w:pPr>
        <w:numPr>
          <w:ilvl w:val="0"/>
          <w:numId w:val="7"/>
        </w:num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附录A附表A.3</w:t>
      </w:r>
    </w:p>
    <w:p w14:paraId="0ACF1376">
      <w:pPr>
        <w:spacing w:line="560" w:lineRule="exact"/>
        <w:ind w:firstLine="632" w:firstLineChars="200"/>
        <w:rPr>
          <w:rFonts w:hint="eastAsia"/>
          <w:color w:val="auto"/>
          <w:highlight w:val="none"/>
          <w:lang w:eastAsia="zh-CN"/>
        </w:rPr>
      </w:pPr>
      <w:r>
        <w:rPr>
          <w:rFonts w:hint="eastAsia"/>
          <w:color w:val="auto"/>
          <w:highlight w:val="none"/>
          <w:lang w:val="en-US" w:eastAsia="zh-CN"/>
        </w:rPr>
        <w:t>实测法技术要求，与《通则》要求基本保持一致，仅删除了水泥行业不涉及的甲烷浓度、氧化亚氮浓度2个测量参数。参考了JJF 2309-2025、HJ 76等国家环保标准，确保与CEMS技术要求一致。依据GB/T 16157-1996《固定污染源排气中颗粒物测定与气态污染物采样方法》和JJF 1585-2016 《固定污染源烟气排放连续监测系统校准规范》确定了</w:t>
      </w:r>
      <w:r>
        <w:rPr>
          <w:rFonts w:hint="eastAsia" w:ascii="宋体" w:hAnsi="宋体" w:cs="宋体"/>
          <w:color w:val="auto"/>
          <w:szCs w:val="18"/>
          <w:highlight w:val="none"/>
        </w:rPr>
        <w:t>烟气湿度连续测量系统</w:t>
      </w:r>
      <w:r>
        <w:rPr>
          <w:rFonts w:hint="eastAsia" w:ascii="宋体" w:hAnsi="宋体" w:cs="宋体"/>
          <w:color w:val="auto"/>
          <w:szCs w:val="18"/>
          <w:highlight w:val="none"/>
          <w:lang w:val="en-US" w:eastAsia="zh-CN"/>
        </w:rPr>
        <w:t>流速、温度和湿度等参数的测量范围和测量技术要求。</w:t>
      </w:r>
      <w:r>
        <w:rPr>
          <w:rFonts w:hint="eastAsia"/>
          <w:color w:val="auto"/>
          <w:highlight w:val="none"/>
          <w:lang w:val="en-US" w:eastAsia="zh-CN"/>
        </w:rPr>
        <w:t>烟气流速按流速大小分级要求，兼顾测量精度和技术可行性，无组织排放监测技术难度大，允许误差相对较宽（±10%），明确最大允许误差要求，便于企业选型和管理部门审查。</w:t>
      </w:r>
    </w:p>
    <w:p w14:paraId="27A7AE79">
      <w:pPr>
        <w:spacing w:line="560" w:lineRule="exact"/>
        <w:ind w:firstLine="632" w:firstLineChars="200"/>
        <w:rPr>
          <w:rFonts w:ascii="方正楷体_GBK" w:hAnsi="方正仿宋_GBK" w:eastAsia="方正楷体_GBK" w:cs="方正仿宋_GBK"/>
          <w:color w:val="auto"/>
          <w:sz w:val="32"/>
          <w:szCs w:val="32"/>
          <w:highlight w:val="none"/>
        </w:rPr>
      </w:pPr>
      <w:r>
        <w:rPr>
          <w:rFonts w:hint="eastAsia" w:ascii="方正楷体_GBK" w:hAnsi="方正仿宋_GBK" w:eastAsia="方正楷体_GBK" w:cs="方正仿宋_GBK"/>
          <w:color w:val="auto"/>
          <w:sz w:val="32"/>
          <w:szCs w:val="32"/>
          <w:highlight w:val="none"/>
          <w:lang w:eastAsia="zh-CN"/>
        </w:rPr>
        <w:t>四、</w:t>
      </w:r>
      <w:r>
        <w:rPr>
          <w:rFonts w:hint="eastAsia" w:ascii="方正楷体_GBK" w:hAnsi="方正仿宋_GBK" w:eastAsia="方正楷体_GBK" w:cs="方正仿宋_GBK"/>
          <w:color w:val="auto"/>
          <w:sz w:val="32"/>
          <w:szCs w:val="32"/>
          <w:highlight w:val="none"/>
        </w:rPr>
        <w:t>重大意见分歧的处理依据和结果</w:t>
      </w:r>
    </w:p>
    <w:p w14:paraId="0142FDF7">
      <w:pPr>
        <w:spacing w:line="560" w:lineRule="exact"/>
        <w:ind w:left="632" w:leftChars="200"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无</w:t>
      </w:r>
    </w:p>
    <w:p w14:paraId="71AE35CC">
      <w:p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涉及专利技术的情况说明</w:t>
      </w:r>
    </w:p>
    <w:p w14:paraId="1B581558">
      <w:pPr>
        <w:spacing w:line="560" w:lineRule="exact"/>
        <w:ind w:left="632" w:leftChars="200"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无</w:t>
      </w:r>
    </w:p>
    <w:p w14:paraId="356A12C6">
      <w:p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六、</w:t>
      </w:r>
      <w:r>
        <w:rPr>
          <w:rFonts w:hint="eastAsia" w:ascii="方正楷体_GBK" w:hAnsi="方正楷体_GBK" w:eastAsia="方正楷体_GBK" w:cs="方正楷体_GBK"/>
          <w:color w:val="auto"/>
          <w:sz w:val="32"/>
          <w:szCs w:val="32"/>
          <w:highlight w:val="none"/>
        </w:rPr>
        <w:t>采用国际标准的，应说明采标程度，以及国内外同类标准水平的对比情况</w:t>
      </w:r>
    </w:p>
    <w:p w14:paraId="1B747D2E">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未采用国际标准。</w:t>
      </w:r>
    </w:p>
    <w:p w14:paraId="20160AC5">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经检索分析</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国际上尚无专门的碳计量器具配备与管理标准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相关要求分散在ISO 14064系列温室气体核算标准、欧盟碳排放交易监测法规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EU MRR</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等文件中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但均为原则性规定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未形成系统的计量器具配备标准。</w:t>
      </w:r>
    </w:p>
    <w:p w14:paraId="0D5727D3">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国内现行标准中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GB 17167-2025《用能单位能源计量器具配备和管理通则》侧重能源计量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不涉及工业过程排放等非能源碳源</w:t>
      </w:r>
      <w:r>
        <w:rPr>
          <w:rFonts w:hint="eastAsia" w:ascii="方正仿宋_GBK" w:hAnsi="方正仿宋_GBK" w:eastAsia="方正仿宋_GBK" w:cs="方正仿宋_GBK"/>
          <w:color w:val="auto"/>
          <w:sz w:val="32"/>
          <w:szCs w:val="32"/>
          <w:highlight w:val="none"/>
          <w:lang w:eastAsia="zh-CN"/>
        </w:rPr>
        <w:t>；GB/T 35461-2017《水泥生产企业能源计量器具配备和管理要求》侧重能源计量，本标准侧重碳排放计量，两者适用领域不同，可并行使用。</w:t>
      </w:r>
      <w:r>
        <w:rPr>
          <w:rFonts w:hint="eastAsia" w:ascii="方正仿宋_GBK" w:hAnsi="方正仿宋_GBK" w:eastAsia="方正仿宋_GBK" w:cs="方正仿宋_GBK"/>
          <w:color w:val="auto"/>
          <w:sz w:val="32"/>
          <w:szCs w:val="32"/>
          <w:highlight w:val="none"/>
        </w:rPr>
        <w:t>GB/T 32151系列《温室气体排放核算与报告要求》侧重核算方法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对计量器具配备仅有原则性要求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JJF 2309-2025《重点排放单位碳计量审查规范》规定了审查方法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但未明确详细的配备标准。地方层面</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河北省DB13/T 6146-2025侧重碳排放计量管理体系建设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内蒙古DB15/T 3880-2025和江苏DB32/T 5024-2025分别针对发电和钢铁单一行业制定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尚无综合性的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通则+分行业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系列标准。</w:t>
      </w:r>
    </w:p>
    <w:p w14:paraId="501221C3">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本标准在制定过程中，充分研究了JJF 2309-2025《重点排放单位碳计量审查规范》、T/ZSM 0068—2024《碳计量器具配备与管理要求 水泥企业》、T/CSMT-FW006.6—2025 《碳计量器具配备与管理要求 水泥企业》等国家计量技术规范和团体标准，在保持与引用标准协调一致的基础上，针对重庆市水泥行业重点排放单位的特点和实际需求，进行了创新性补充和细化，将为重庆水泥企业提供碳市场履约能力和数据质量保障。主要和引用标准存在如下几点差异：</w:t>
      </w:r>
    </w:p>
    <w:p w14:paraId="69C90A63">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（1）三层次碳计量边界的可视化呈现。</w:t>
      </w:r>
    </w:p>
    <w:p w14:paraId="65C3FCB7">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标准在第4.1章创新性地采用了“表1+表2+图1”的3层次碳计量边界呈现方式。第一层次是表1“水泥熟料生产碳计量边界”，详细列出每类排放的具体排放环节和排放源；第二层次是表2“企业层级碳计量边界”，详细列出了水泥企业的生产运营活动的14个生产系统，表2明确了企业层级碳排放类型及排放源；第三层次是图1“水泥企业碳计量边界示意图”，以流程图的形式将边界可视化展示。这种3层次呈现方式与现有标准形成显著差异：JJF 2309-2025附录B仅提供了通用的碳计量流向图示例，未针对水泥行业的工艺特点进行细化；GB/T 35461-2017虽然提供了能源流向图，但其关注点是能源消耗而非碳排放，且未涵盖过程排放。本标准的3层次可视化呈现，使企业能够快速、准确地理解碳计量边界，大幅降低了标准理解和实施的难度。</w:t>
      </w:r>
    </w:p>
    <w:p w14:paraId="606DF92D">
      <w:pPr>
        <w:numPr>
          <w:ilvl w:val="0"/>
          <w:numId w:val="8"/>
        </w:num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系统规定水泥行业碳计量器具配备要求。</w:t>
      </w:r>
    </w:p>
    <w:p w14:paraId="34901CA0">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JJF 2309作为通用审查规范，未针对水泥行业的特殊性制定专门要求。本标准水泥行业部分制定了表A.2，</w:t>
      </w:r>
      <w:r>
        <w:rPr>
          <w:rFonts w:hint="eastAsia" w:ascii="方正仿宋_GBK" w:hAnsi="方正仿宋_GBK" w:eastAsia="方正仿宋_GBK" w:cs="方正仿宋_GBK"/>
          <w:color w:val="auto"/>
          <w:sz w:val="32"/>
          <w:szCs w:val="32"/>
          <w:highlight w:val="none"/>
          <w:lang w:val="en-US" w:eastAsia="zh-CN"/>
        </w:rPr>
        <w:t>完全依据CETS-AG-02.01-V01-2024的数据要求，</w:t>
      </w:r>
      <w:r>
        <w:rPr>
          <w:rFonts w:hint="default" w:ascii="方正仿宋_GBK" w:hAnsi="方正仿宋_GBK" w:eastAsia="方正仿宋_GBK" w:cs="方正仿宋_GBK"/>
          <w:color w:val="auto"/>
          <w:sz w:val="32"/>
          <w:szCs w:val="32"/>
          <w:highlight w:val="none"/>
          <w:lang w:val="en-US" w:eastAsia="zh-CN"/>
        </w:rPr>
        <w:t>系统规定1</w:t>
      </w:r>
      <w:r>
        <w:rPr>
          <w:rFonts w:hint="eastAsia" w:ascii="方正仿宋_GBK" w:hAnsi="方正仿宋_GBK" w:eastAsia="方正仿宋_GBK" w:cs="方正仿宋_GBK"/>
          <w:color w:val="auto"/>
          <w:sz w:val="32"/>
          <w:szCs w:val="32"/>
          <w:highlight w:val="none"/>
          <w:lang w:val="en-US" w:eastAsia="zh-CN"/>
        </w:rPr>
        <w:t>5</w:t>
      </w:r>
      <w:r>
        <w:rPr>
          <w:rFonts w:hint="default" w:ascii="方正仿宋_GBK" w:hAnsi="方正仿宋_GBK" w:eastAsia="方正仿宋_GBK" w:cs="方正仿宋_GBK"/>
          <w:color w:val="auto"/>
          <w:sz w:val="32"/>
          <w:szCs w:val="32"/>
          <w:highlight w:val="none"/>
          <w:lang w:val="en-US" w:eastAsia="zh-CN"/>
        </w:rPr>
        <w:t>项参量的计量器具配备要求</w:t>
      </w:r>
      <w:r>
        <w:rPr>
          <w:rFonts w:hint="eastAsia" w:ascii="方正仿宋_GBK" w:hAnsi="方正仿宋_GBK" w:eastAsia="方正仿宋_GBK" w:cs="方正仿宋_GBK"/>
          <w:color w:val="auto"/>
          <w:sz w:val="32"/>
          <w:szCs w:val="32"/>
          <w:highlight w:val="none"/>
          <w:lang w:val="en-US" w:eastAsia="zh-CN"/>
        </w:rPr>
        <w:t>，相较T/ZSM 0068—2024的8项、T/CSMT-FW006.6—2025的11项，多了固体物料用盘料仪、入磨煤消耗量和替代燃料消耗量用汽车衡等参量。本标准首次以地方标准形式系统规定了碳计量器具类型、准确度等级、测量频次、溯源周期，为水泥企业配备完整的碳计量器具体系提供了标准依据。</w:t>
      </w:r>
    </w:p>
    <w:p w14:paraId="18BE84F0">
      <w:pPr>
        <w:numPr>
          <w:ilvl w:val="0"/>
          <w:numId w:val="8"/>
        </w:numPr>
        <w:spacing w:line="560" w:lineRule="exact"/>
        <w:ind w:left="0" w:leftChars="0" w:firstLine="632" w:firstLineChars="200"/>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与CETS核算指南的完全对接</w:t>
      </w:r>
      <w:r>
        <w:rPr>
          <w:rFonts w:hint="eastAsia" w:ascii="方正仿宋_GBK" w:hAnsi="方正仿宋_GBK" w:eastAsia="方正仿宋_GBK" w:cs="方正仿宋_GBK"/>
          <w:color w:val="auto"/>
          <w:sz w:val="32"/>
          <w:szCs w:val="32"/>
          <w:highlight w:val="none"/>
          <w:lang w:val="en-US" w:eastAsia="zh-CN"/>
        </w:rPr>
        <w:t>。</w:t>
      </w:r>
    </w:p>
    <w:p w14:paraId="4D3CDA02">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本标准在第2章规范性引用文件中明确引用了CETS-AG-02.01-V01-2024核算指南，并在附录A表A.2的1</w:t>
      </w:r>
      <w:r>
        <w:rPr>
          <w:rFonts w:hint="eastAsia" w:ascii="方正仿宋_GBK" w:hAnsi="方正仿宋_GBK" w:eastAsia="方正仿宋_GBK" w:cs="方正仿宋_GBK"/>
          <w:color w:val="auto"/>
          <w:sz w:val="32"/>
          <w:szCs w:val="32"/>
          <w:highlight w:val="none"/>
          <w:lang w:val="en-US" w:eastAsia="zh-CN"/>
        </w:rPr>
        <w:t>5</w:t>
      </w:r>
      <w:r>
        <w:rPr>
          <w:rFonts w:hint="default" w:ascii="方正仿宋_GBK" w:hAnsi="方正仿宋_GBK" w:eastAsia="方正仿宋_GBK" w:cs="方正仿宋_GBK"/>
          <w:color w:val="auto"/>
          <w:sz w:val="32"/>
          <w:szCs w:val="32"/>
          <w:highlight w:val="none"/>
          <w:lang w:val="en-US" w:eastAsia="zh-CN"/>
        </w:rPr>
        <w:t>项参量设计上与核算指南的数据需求实现了完全对接。核算指南要求的各个环节涉及的全部参数，本标准均进行了相应的计量器具配备规定，确保企业按照本标准配备的计量器具能够满足核算指南的全部数据需求。GB/T 35461制定于2017年，与当前的核算方法已经严重脱节。</w:t>
      </w:r>
      <w:r>
        <w:rPr>
          <w:rFonts w:hint="eastAsia" w:ascii="方正仿宋_GBK" w:hAnsi="方正仿宋_GBK" w:eastAsia="方正仿宋_GBK" w:cs="方正仿宋_GBK"/>
          <w:color w:val="auto"/>
          <w:sz w:val="32"/>
          <w:szCs w:val="32"/>
          <w:highlight w:val="none"/>
          <w:lang w:val="en-US" w:eastAsia="zh-CN"/>
        </w:rPr>
        <w:t>团体标准</w:t>
      </w:r>
      <w:r>
        <w:rPr>
          <w:rFonts w:hint="default" w:ascii="方正仿宋_GBK" w:hAnsi="方正仿宋_GBK" w:eastAsia="方正仿宋_GBK" w:cs="方正仿宋_GBK"/>
          <w:color w:val="auto"/>
          <w:sz w:val="32"/>
          <w:szCs w:val="32"/>
          <w:highlight w:val="none"/>
          <w:lang w:val="en-US" w:eastAsia="zh-CN"/>
        </w:rPr>
        <w:t>T/ZSM 0068—2024</w:t>
      </w:r>
      <w:r>
        <w:rPr>
          <w:rFonts w:hint="eastAsia" w:ascii="方正仿宋_GBK" w:hAnsi="方正仿宋_GBK" w:eastAsia="方正仿宋_GBK" w:cs="方正仿宋_GBK"/>
          <w:color w:val="auto"/>
          <w:sz w:val="32"/>
          <w:szCs w:val="32"/>
          <w:highlight w:val="none"/>
          <w:lang w:val="en-US" w:eastAsia="zh-CN"/>
        </w:rPr>
        <w:t>和</w:t>
      </w:r>
      <w:r>
        <w:rPr>
          <w:rFonts w:hint="default" w:ascii="方正仿宋_GBK" w:hAnsi="方正仿宋_GBK" w:eastAsia="方正仿宋_GBK" w:cs="方正仿宋_GBK"/>
          <w:color w:val="auto"/>
          <w:sz w:val="32"/>
          <w:szCs w:val="32"/>
          <w:highlight w:val="none"/>
          <w:lang w:val="en-US" w:eastAsia="zh-CN"/>
        </w:rPr>
        <w:t>T/CSMT-FW006.6—2025</w:t>
      </w:r>
      <w:r>
        <w:rPr>
          <w:rFonts w:hint="eastAsia" w:ascii="方正仿宋_GBK" w:hAnsi="方正仿宋_GBK" w:eastAsia="方正仿宋_GBK" w:cs="方正仿宋_GBK"/>
          <w:color w:val="auto"/>
          <w:sz w:val="32"/>
          <w:szCs w:val="32"/>
          <w:highlight w:val="none"/>
          <w:lang w:val="en-US" w:eastAsia="zh-CN"/>
        </w:rPr>
        <w:t>也存在有参量缺陷。</w:t>
      </w:r>
      <w:r>
        <w:rPr>
          <w:rFonts w:hint="default" w:ascii="方正仿宋_GBK" w:hAnsi="方正仿宋_GBK" w:eastAsia="方正仿宋_GBK" w:cs="方正仿宋_GBK"/>
          <w:color w:val="auto"/>
          <w:sz w:val="32"/>
          <w:szCs w:val="32"/>
          <w:highlight w:val="none"/>
          <w:lang w:val="en-US" w:eastAsia="zh-CN"/>
        </w:rPr>
        <w:t>本标准通过与CETS核算指南的完全对接，确保了标准的时效性和适用性，为水泥企业准确核算碳排放、高质量参与碳市场提供了坚实的技术支撑。</w:t>
      </w:r>
    </w:p>
    <w:p w14:paraId="78CDF621">
      <w:pPr>
        <w:spacing w:line="560" w:lineRule="exact"/>
        <w:ind w:left="63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七、本标准宣传贯彻的有关建议</w:t>
      </w:r>
    </w:p>
    <w:p w14:paraId="739EA63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建议因地制宜地开展形式多样的标准宣贯培训工作，借助各类媒体平台的传播渠道，做好标准的及时性、全面性地宣传，扩大标准的实际应用与影响力，并将标准的推行使用情况及时报道宣传，让该标准充分贯彻实施。</w:t>
      </w:r>
    </w:p>
    <w:p w14:paraId="4721D782">
      <w:pPr>
        <w:spacing w:line="560" w:lineRule="exact"/>
        <w:ind w:left="63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八、其他需要说明的情况</w:t>
      </w:r>
    </w:p>
    <w:p w14:paraId="6CED76FE">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是《重点排放单位碳计量器具配备与管理》系列标准的第2部分（水泥行业），与第1部分（通则）配套使用。通则规定了各行业共性的碳计量器具配备原则和管理要求，本标准在通则基础上，针对水泥行业的工艺特点（石灰石分解、窑炉煅烧、协同处置等）和排放特征（燃烧排放+过程排放），提出了更加具体和细化的技术要求。后续还将制定其他分行业标准，构建完整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1+N</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标准体系。</w:t>
      </w:r>
    </w:p>
    <w:sectPr>
      <w:footerReference r:id="rId4" w:type="default"/>
      <w:pgSz w:w="11906" w:h="16838"/>
      <w:pgMar w:top="2098" w:right="1474" w:bottom="1984" w:left="1588" w:header="851" w:footer="1400"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9A9BE1A-6CAD-4793-8E53-C904F37100F6}"/>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F89B7BF8-277D-4A04-81D6-ED20ACA2FA10}"/>
  </w:font>
  <w:font w:name="方正仿宋_GBK">
    <w:panose1 w:val="03000509000000000000"/>
    <w:charset w:val="86"/>
    <w:family w:val="script"/>
    <w:pitch w:val="default"/>
    <w:sig w:usb0="00000001" w:usb1="080E0000" w:usb2="00000000" w:usb3="00000000" w:csb0="00040000" w:csb1="00000000"/>
    <w:embedRegular r:id="rId3" w:fontKey="{74DD7B19-4B87-4D5A-87E2-651F954449BA}"/>
  </w:font>
  <w:font w:name="方正黑体_GBK">
    <w:panose1 w:val="03000509000000000000"/>
    <w:charset w:val="86"/>
    <w:family w:val="script"/>
    <w:pitch w:val="default"/>
    <w:sig w:usb0="00000001" w:usb1="080E0000" w:usb2="00000000" w:usb3="00000000" w:csb0="00040000" w:csb1="00000000"/>
    <w:embedRegular r:id="rId4" w:fontKey="{D966BD89-B223-4CC5-B04A-69FD213175B2}"/>
  </w:font>
  <w:font w:name="方正楷体_GBK">
    <w:panose1 w:val="02000000000000000000"/>
    <w:charset w:val="86"/>
    <w:family w:val="script"/>
    <w:pitch w:val="default"/>
    <w:sig w:usb0="800002BF" w:usb1="38CF7CFA" w:usb2="00000016" w:usb3="00000000" w:csb0="00040000" w:csb1="00000000"/>
    <w:embedRegular r:id="rId5" w:fontKey="{84180728-1875-4C14-82D4-4AF6730EF03D}"/>
  </w:font>
  <w:font w:name="WPSEMBED2">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6D28">
    <w:pPr>
      <w:pStyle w:val="6"/>
      <w:jc w:val="center"/>
    </w:pPr>
  </w:p>
  <w:p w14:paraId="24C8EA2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604951926"/>
    </w:sdtPr>
    <w:sdtEndPr>
      <w:rPr>
        <w:rFonts w:hint="eastAsia" w:ascii="方正小标宋_GBK" w:hAnsi="宋体" w:eastAsia="方正小标宋_GBK" w:cs="宋体"/>
        <w:color w:val="000000" w:themeColor="text1"/>
        <w:sz w:val="21"/>
        <w:szCs w:val="21"/>
        <w14:textFill>
          <w14:solidFill>
            <w14:schemeClr w14:val="tx1"/>
          </w14:solidFill>
        </w14:textFill>
      </w:rPr>
    </w:sdtEndPr>
    <w:sdtContent>
      <w:p w14:paraId="511B381C">
        <w:pPr>
          <w:pStyle w:val="6"/>
          <w:jc w:val="center"/>
          <w:rPr>
            <w:rFonts w:ascii="方正小标宋_GBK" w:hAnsi="宋体" w:eastAsia="方正小标宋_GBK"/>
            <w:color w:val="000000" w:themeColor="text1"/>
            <w:sz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PAGE   \* MERGEFORMAT</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ascii="宋体" w:hAnsi="宋体" w:eastAsia="宋体" w:cs="宋体"/>
            <w:color w:val="000000" w:themeColor="text1"/>
            <w:sz w:val="21"/>
            <w:szCs w:val="21"/>
            <w:lang w:val="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p>
    </w:sdtContent>
  </w:sdt>
  <w:p w14:paraId="4F08794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C3322"/>
    <w:multiLevelType w:val="singleLevel"/>
    <w:tmpl w:val="F50C3322"/>
    <w:lvl w:ilvl="0" w:tentative="0">
      <w:start w:val="1"/>
      <w:numFmt w:val="chineseCounting"/>
      <w:suff w:val="nothing"/>
      <w:lvlText w:val="%1、"/>
      <w:lvlJc w:val="left"/>
      <w:pPr>
        <w:ind w:left="-10"/>
      </w:pPr>
      <w:rPr>
        <w:rFonts w:hint="eastAsia"/>
      </w:rPr>
    </w:lvl>
  </w:abstractNum>
  <w:abstractNum w:abstractNumId="1">
    <w:nsid w:val="03811DBF"/>
    <w:multiLevelType w:val="multilevel"/>
    <w:tmpl w:val="03811DBF"/>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A54D4"/>
    <w:multiLevelType w:val="singleLevel"/>
    <w:tmpl w:val="12CA54D4"/>
    <w:lvl w:ilvl="0" w:tentative="0">
      <w:start w:val="1"/>
      <w:numFmt w:val="bullet"/>
      <w:lvlText w:val=""/>
      <w:lvlJc w:val="left"/>
      <w:pPr>
        <w:ind w:left="420" w:leftChars="0" w:hanging="420" w:firstLineChars="0"/>
      </w:pPr>
      <w:rPr>
        <w:rFonts w:hint="default" w:ascii="Wingdings" w:hAnsi="Wingdings"/>
        <w:sz w:val="16"/>
      </w:rPr>
    </w:lvl>
  </w:abstractNum>
  <w:abstractNum w:abstractNumId="3">
    <w:nsid w:val="30B5ADCF"/>
    <w:multiLevelType w:val="singleLevel"/>
    <w:tmpl w:val="30B5ADCF"/>
    <w:lvl w:ilvl="0" w:tentative="0">
      <w:start w:val="1"/>
      <w:numFmt w:val="chineseCounting"/>
      <w:suff w:val="nothing"/>
      <w:lvlText w:val="（%1）"/>
      <w:lvlJc w:val="left"/>
      <w:rPr>
        <w:rFonts w:hint="eastAsia"/>
      </w:rPr>
    </w:lvl>
  </w:abstractNum>
  <w:abstractNum w:abstractNumId="4">
    <w:nsid w:val="46F3224B"/>
    <w:multiLevelType w:val="multilevel"/>
    <w:tmpl w:val="46F3224B"/>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D17712"/>
    <w:multiLevelType w:val="singleLevel"/>
    <w:tmpl w:val="4BD17712"/>
    <w:lvl w:ilvl="0" w:tentative="0">
      <w:start w:val="3"/>
      <w:numFmt w:val="decimal"/>
      <w:suff w:val="space"/>
      <w:lvlText w:val="%1."/>
      <w:lvlJc w:val="left"/>
    </w:lvl>
  </w:abstractNum>
  <w:abstractNum w:abstractNumId="6">
    <w:nsid w:val="53240C3E"/>
    <w:multiLevelType w:val="singleLevel"/>
    <w:tmpl w:val="53240C3E"/>
    <w:lvl w:ilvl="0" w:tentative="0">
      <w:start w:val="2"/>
      <w:numFmt w:val="decimal"/>
      <w:suff w:val="nothing"/>
      <w:lvlText w:val="（%1）"/>
      <w:lvlJc w:val="left"/>
    </w:lvl>
  </w:abstractNum>
  <w:abstractNum w:abstractNumId="7">
    <w:nsid w:val="5CB057C6"/>
    <w:multiLevelType w:val="singleLevel"/>
    <w:tmpl w:val="5CB057C6"/>
    <w:lvl w:ilvl="0" w:tentative="0">
      <w:start w:val="3"/>
      <w:numFmt w:val="decimal"/>
      <w:lvlText w:val="(%1)"/>
      <w:lvlJc w:val="left"/>
      <w:pPr>
        <w:tabs>
          <w:tab w:val="left" w:pos="312"/>
        </w:tabs>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TQ0ZTU4YjIzZjI4NjA2MjFjM2MzNzU0MGQ1ZjcifQ=="/>
  </w:docVars>
  <w:rsids>
    <w:rsidRoot w:val="00C006CB"/>
    <w:rsid w:val="00000E2A"/>
    <w:rsid w:val="00004E43"/>
    <w:rsid w:val="00013966"/>
    <w:rsid w:val="00031424"/>
    <w:rsid w:val="00037351"/>
    <w:rsid w:val="00037616"/>
    <w:rsid w:val="00042C3F"/>
    <w:rsid w:val="00060EAE"/>
    <w:rsid w:val="000636C9"/>
    <w:rsid w:val="0007369D"/>
    <w:rsid w:val="00081076"/>
    <w:rsid w:val="00094B97"/>
    <w:rsid w:val="000B3B77"/>
    <w:rsid w:val="000B752A"/>
    <w:rsid w:val="000B75A2"/>
    <w:rsid w:val="000B79B8"/>
    <w:rsid w:val="000C3B4B"/>
    <w:rsid w:val="000C4ADF"/>
    <w:rsid w:val="000C4BF7"/>
    <w:rsid w:val="000C5C30"/>
    <w:rsid w:val="000D59CF"/>
    <w:rsid w:val="000E76B5"/>
    <w:rsid w:val="00120AC6"/>
    <w:rsid w:val="00125B92"/>
    <w:rsid w:val="00144695"/>
    <w:rsid w:val="001521AA"/>
    <w:rsid w:val="00162371"/>
    <w:rsid w:val="00172806"/>
    <w:rsid w:val="00184E06"/>
    <w:rsid w:val="001922E8"/>
    <w:rsid w:val="0019231F"/>
    <w:rsid w:val="001A4E8A"/>
    <w:rsid w:val="001C0BED"/>
    <w:rsid w:val="001F1DD5"/>
    <w:rsid w:val="001F3DC9"/>
    <w:rsid w:val="002231E0"/>
    <w:rsid w:val="00227C0C"/>
    <w:rsid w:val="00243423"/>
    <w:rsid w:val="00252996"/>
    <w:rsid w:val="002674E2"/>
    <w:rsid w:val="00272265"/>
    <w:rsid w:val="00286C2D"/>
    <w:rsid w:val="00287479"/>
    <w:rsid w:val="002934FD"/>
    <w:rsid w:val="00295231"/>
    <w:rsid w:val="002952F6"/>
    <w:rsid w:val="002A3039"/>
    <w:rsid w:val="002A3631"/>
    <w:rsid w:val="002A45BD"/>
    <w:rsid w:val="002D66D8"/>
    <w:rsid w:val="002D72AF"/>
    <w:rsid w:val="002E2E9C"/>
    <w:rsid w:val="002F3233"/>
    <w:rsid w:val="002F625E"/>
    <w:rsid w:val="0035578F"/>
    <w:rsid w:val="00357A5E"/>
    <w:rsid w:val="003625CF"/>
    <w:rsid w:val="00371C98"/>
    <w:rsid w:val="00382F22"/>
    <w:rsid w:val="00393FC6"/>
    <w:rsid w:val="003F051B"/>
    <w:rsid w:val="003F0739"/>
    <w:rsid w:val="004253D0"/>
    <w:rsid w:val="0044346D"/>
    <w:rsid w:val="00457FC8"/>
    <w:rsid w:val="00461146"/>
    <w:rsid w:val="00466AFA"/>
    <w:rsid w:val="00472290"/>
    <w:rsid w:val="00480594"/>
    <w:rsid w:val="00486CD7"/>
    <w:rsid w:val="004E1F96"/>
    <w:rsid w:val="004E3EF4"/>
    <w:rsid w:val="004F187D"/>
    <w:rsid w:val="004F5B9D"/>
    <w:rsid w:val="00502BFD"/>
    <w:rsid w:val="005079C6"/>
    <w:rsid w:val="00507E2D"/>
    <w:rsid w:val="00511B66"/>
    <w:rsid w:val="0051278F"/>
    <w:rsid w:val="0051739C"/>
    <w:rsid w:val="00517D7C"/>
    <w:rsid w:val="00534B57"/>
    <w:rsid w:val="0053653D"/>
    <w:rsid w:val="00543C81"/>
    <w:rsid w:val="005449BC"/>
    <w:rsid w:val="00547321"/>
    <w:rsid w:val="005500D5"/>
    <w:rsid w:val="00563670"/>
    <w:rsid w:val="0056693C"/>
    <w:rsid w:val="0056701B"/>
    <w:rsid w:val="00567E8D"/>
    <w:rsid w:val="00575A63"/>
    <w:rsid w:val="00587B67"/>
    <w:rsid w:val="005946F8"/>
    <w:rsid w:val="005A0155"/>
    <w:rsid w:val="005D588E"/>
    <w:rsid w:val="005F4DAA"/>
    <w:rsid w:val="005F5D31"/>
    <w:rsid w:val="00602AAD"/>
    <w:rsid w:val="00623C6D"/>
    <w:rsid w:val="00631E02"/>
    <w:rsid w:val="006373BD"/>
    <w:rsid w:val="00657324"/>
    <w:rsid w:val="006578B1"/>
    <w:rsid w:val="00683DA4"/>
    <w:rsid w:val="0068403E"/>
    <w:rsid w:val="006B57E3"/>
    <w:rsid w:val="006C6F6B"/>
    <w:rsid w:val="006F100F"/>
    <w:rsid w:val="007004C1"/>
    <w:rsid w:val="0071511F"/>
    <w:rsid w:val="0073382B"/>
    <w:rsid w:val="0073608C"/>
    <w:rsid w:val="007403E1"/>
    <w:rsid w:val="00762B9A"/>
    <w:rsid w:val="00762BE6"/>
    <w:rsid w:val="00784F8C"/>
    <w:rsid w:val="00790661"/>
    <w:rsid w:val="00791D1C"/>
    <w:rsid w:val="007B0110"/>
    <w:rsid w:val="007E00AF"/>
    <w:rsid w:val="007E19C7"/>
    <w:rsid w:val="007E2980"/>
    <w:rsid w:val="007E4E03"/>
    <w:rsid w:val="007E4FC2"/>
    <w:rsid w:val="007E70EB"/>
    <w:rsid w:val="007F73D1"/>
    <w:rsid w:val="008074D2"/>
    <w:rsid w:val="00817702"/>
    <w:rsid w:val="00825B45"/>
    <w:rsid w:val="00827BB6"/>
    <w:rsid w:val="00831954"/>
    <w:rsid w:val="00846246"/>
    <w:rsid w:val="00852025"/>
    <w:rsid w:val="00864671"/>
    <w:rsid w:val="008742EC"/>
    <w:rsid w:val="008751ED"/>
    <w:rsid w:val="00893933"/>
    <w:rsid w:val="00895128"/>
    <w:rsid w:val="008B2BE5"/>
    <w:rsid w:val="00907B9A"/>
    <w:rsid w:val="00912DC9"/>
    <w:rsid w:val="009160A6"/>
    <w:rsid w:val="00941150"/>
    <w:rsid w:val="009479C0"/>
    <w:rsid w:val="00955920"/>
    <w:rsid w:val="00957708"/>
    <w:rsid w:val="0096037C"/>
    <w:rsid w:val="009639CA"/>
    <w:rsid w:val="009658B7"/>
    <w:rsid w:val="00971D55"/>
    <w:rsid w:val="009855D3"/>
    <w:rsid w:val="00991D22"/>
    <w:rsid w:val="009A68B7"/>
    <w:rsid w:val="009B7834"/>
    <w:rsid w:val="009B7C53"/>
    <w:rsid w:val="009B7D81"/>
    <w:rsid w:val="009C2B23"/>
    <w:rsid w:val="009C5B82"/>
    <w:rsid w:val="009D1662"/>
    <w:rsid w:val="00A0393D"/>
    <w:rsid w:val="00A1421D"/>
    <w:rsid w:val="00A157DD"/>
    <w:rsid w:val="00A2315C"/>
    <w:rsid w:val="00A243C4"/>
    <w:rsid w:val="00A3567B"/>
    <w:rsid w:val="00A734DB"/>
    <w:rsid w:val="00AA18DA"/>
    <w:rsid w:val="00AA25BB"/>
    <w:rsid w:val="00AB13F9"/>
    <w:rsid w:val="00AB6B7F"/>
    <w:rsid w:val="00AD4C9B"/>
    <w:rsid w:val="00AD69BE"/>
    <w:rsid w:val="00AE1D39"/>
    <w:rsid w:val="00AF1EA3"/>
    <w:rsid w:val="00AF5330"/>
    <w:rsid w:val="00AF62AC"/>
    <w:rsid w:val="00B06280"/>
    <w:rsid w:val="00B13271"/>
    <w:rsid w:val="00B25ABB"/>
    <w:rsid w:val="00B5028A"/>
    <w:rsid w:val="00B52792"/>
    <w:rsid w:val="00B53533"/>
    <w:rsid w:val="00B55F5A"/>
    <w:rsid w:val="00B560E4"/>
    <w:rsid w:val="00B631C5"/>
    <w:rsid w:val="00B7345D"/>
    <w:rsid w:val="00B92659"/>
    <w:rsid w:val="00B94575"/>
    <w:rsid w:val="00BA5F0B"/>
    <w:rsid w:val="00BC4AB3"/>
    <w:rsid w:val="00BD6C96"/>
    <w:rsid w:val="00C006CB"/>
    <w:rsid w:val="00C12DD5"/>
    <w:rsid w:val="00C2118D"/>
    <w:rsid w:val="00C21D5D"/>
    <w:rsid w:val="00C43319"/>
    <w:rsid w:val="00C57263"/>
    <w:rsid w:val="00C63B6F"/>
    <w:rsid w:val="00C702E3"/>
    <w:rsid w:val="00C70619"/>
    <w:rsid w:val="00C7618A"/>
    <w:rsid w:val="00C7725F"/>
    <w:rsid w:val="00CA3241"/>
    <w:rsid w:val="00CD4C4E"/>
    <w:rsid w:val="00CD4F76"/>
    <w:rsid w:val="00CE7A5B"/>
    <w:rsid w:val="00CF5028"/>
    <w:rsid w:val="00D24C22"/>
    <w:rsid w:val="00D476E6"/>
    <w:rsid w:val="00D76C90"/>
    <w:rsid w:val="00D953BA"/>
    <w:rsid w:val="00DC015B"/>
    <w:rsid w:val="00DC49F1"/>
    <w:rsid w:val="00DF688A"/>
    <w:rsid w:val="00E0072A"/>
    <w:rsid w:val="00E06E00"/>
    <w:rsid w:val="00E2118A"/>
    <w:rsid w:val="00E300FA"/>
    <w:rsid w:val="00E34924"/>
    <w:rsid w:val="00E41A7A"/>
    <w:rsid w:val="00E4510C"/>
    <w:rsid w:val="00E5451A"/>
    <w:rsid w:val="00E671FE"/>
    <w:rsid w:val="00E84DB0"/>
    <w:rsid w:val="00E95F21"/>
    <w:rsid w:val="00EA5374"/>
    <w:rsid w:val="00EB4121"/>
    <w:rsid w:val="00EC2923"/>
    <w:rsid w:val="00EC6059"/>
    <w:rsid w:val="00EE376D"/>
    <w:rsid w:val="00EF2707"/>
    <w:rsid w:val="00EF320F"/>
    <w:rsid w:val="00F24C58"/>
    <w:rsid w:val="00F41465"/>
    <w:rsid w:val="00F612BB"/>
    <w:rsid w:val="00F61458"/>
    <w:rsid w:val="00F733D1"/>
    <w:rsid w:val="00F77C26"/>
    <w:rsid w:val="00F77E0F"/>
    <w:rsid w:val="00F81619"/>
    <w:rsid w:val="00F8414A"/>
    <w:rsid w:val="00F91F72"/>
    <w:rsid w:val="00F96C23"/>
    <w:rsid w:val="00FA3DBC"/>
    <w:rsid w:val="00FB15C2"/>
    <w:rsid w:val="00FB3CE5"/>
    <w:rsid w:val="00FC582A"/>
    <w:rsid w:val="00FE343F"/>
    <w:rsid w:val="00FF0B43"/>
    <w:rsid w:val="00FF5FB6"/>
    <w:rsid w:val="01200DBA"/>
    <w:rsid w:val="01211AD4"/>
    <w:rsid w:val="017E28B5"/>
    <w:rsid w:val="02A11F0E"/>
    <w:rsid w:val="03B92D29"/>
    <w:rsid w:val="04300761"/>
    <w:rsid w:val="06340B26"/>
    <w:rsid w:val="067C6CAA"/>
    <w:rsid w:val="06A82901"/>
    <w:rsid w:val="06DD4DB4"/>
    <w:rsid w:val="078E5555"/>
    <w:rsid w:val="087B5F06"/>
    <w:rsid w:val="08C671C8"/>
    <w:rsid w:val="08CF3FFC"/>
    <w:rsid w:val="09910136"/>
    <w:rsid w:val="09A45ACE"/>
    <w:rsid w:val="0A6C6CBE"/>
    <w:rsid w:val="0A7F2D29"/>
    <w:rsid w:val="0A8F64CA"/>
    <w:rsid w:val="0AF96C28"/>
    <w:rsid w:val="0B4C475C"/>
    <w:rsid w:val="0BE67BA2"/>
    <w:rsid w:val="0CAB522D"/>
    <w:rsid w:val="0F07055B"/>
    <w:rsid w:val="0F8F25E2"/>
    <w:rsid w:val="10293B8D"/>
    <w:rsid w:val="10DB1C9F"/>
    <w:rsid w:val="13823F6A"/>
    <w:rsid w:val="14E01EB0"/>
    <w:rsid w:val="1529456A"/>
    <w:rsid w:val="15597637"/>
    <w:rsid w:val="15995C85"/>
    <w:rsid w:val="16640041"/>
    <w:rsid w:val="1861091A"/>
    <w:rsid w:val="187D188E"/>
    <w:rsid w:val="1BA809D0"/>
    <w:rsid w:val="1CF02E28"/>
    <w:rsid w:val="1D2E7BA5"/>
    <w:rsid w:val="1D771DC4"/>
    <w:rsid w:val="1D9A4409"/>
    <w:rsid w:val="1E122A78"/>
    <w:rsid w:val="1E1D38F7"/>
    <w:rsid w:val="1E584235"/>
    <w:rsid w:val="1E6429EB"/>
    <w:rsid w:val="1E9A2114"/>
    <w:rsid w:val="1EA60F63"/>
    <w:rsid w:val="20491A2B"/>
    <w:rsid w:val="205F24C4"/>
    <w:rsid w:val="210466A8"/>
    <w:rsid w:val="21561698"/>
    <w:rsid w:val="22204870"/>
    <w:rsid w:val="2224408E"/>
    <w:rsid w:val="22A42520"/>
    <w:rsid w:val="2302130E"/>
    <w:rsid w:val="23244DE0"/>
    <w:rsid w:val="23DF6926"/>
    <w:rsid w:val="24342F40"/>
    <w:rsid w:val="24F1163A"/>
    <w:rsid w:val="24F84C00"/>
    <w:rsid w:val="25710085"/>
    <w:rsid w:val="25D211A0"/>
    <w:rsid w:val="266A0B52"/>
    <w:rsid w:val="27050F78"/>
    <w:rsid w:val="272E0923"/>
    <w:rsid w:val="27A04C51"/>
    <w:rsid w:val="29E208CF"/>
    <w:rsid w:val="2A12154B"/>
    <w:rsid w:val="2B691949"/>
    <w:rsid w:val="2E951288"/>
    <w:rsid w:val="2F8B626A"/>
    <w:rsid w:val="3425595B"/>
    <w:rsid w:val="34CE1050"/>
    <w:rsid w:val="34EB7E53"/>
    <w:rsid w:val="352B2624"/>
    <w:rsid w:val="354D466A"/>
    <w:rsid w:val="36613095"/>
    <w:rsid w:val="36AE3307"/>
    <w:rsid w:val="36FE2B11"/>
    <w:rsid w:val="372A0C92"/>
    <w:rsid w:val="37D3777E"/>
    <w:rsid w:val="3A015ACD"/>
    <w:rsid w:val="3AA55822"/>
    <w:rsid w:val="3AD60C5E"/>
    <w:rsid w:val="3B581916"/>
    <w:rsid w:val="3C88242C"/>
    <w:rsid w:val="3D87623F"/>
    <w:rsid w:val="3FE7577B"/>
    <w:rsid w:val="40C1415E"/>
    <w:rsid w:val="40D021E2"/>
    <w:rsid w:val="40E12039"/>
    <w:rsid w:val="41F45E6E"/>
    <w:rsid w:val="42397842"/>
    <w:rsid w:val="44AD522F"/>
    <w:rsid w:val="457A704B"/>
    <w:rsid w:val="467F626F"/>
    <w:rsid w:val="4766724C"/>
    <w:rsid w:val="47B16CDB"/>
    <w:rsid w:val="47D2108D"/>
    <w:rsid w:val="4A2A4CCE"/>
    <w:rsid w:val="4BAA0ABA"/>
    <w:rsid w:val="4DAA5CC2"/>
    <w:rsid w:val="4DDD302D"/>
    <w:rsid w:val="4E2553DD"/>
    <w:rsid w:val="4E824F2D"/>
    <w:rsid w:val="4F1A33B7"/>
    <w:rsid w:val="4F3B1580"/>
    <w:rsid w:val="4F701A35"/>
    <w:rsid w:val="4FB3121A"/>
    <w:rsid w:val="506D74E0"/>
    <w:rsid w:val="518364BC"/>
    <w:rsid w:val="51850890"/>
    <w:rsid w:val="52217F26"/>
    <w:rsid w:val="53586BEB"/>
    <w:rsid w:val="549D7AB4"/>
    <w:rsid w:val="54AD4386"/>
    <w:rsid w:val="54AE443D"/>
    <w:rsid w:val="54C34EBB"/>
    <w:rsid w:val="54F2623D"/>
    <w:rsid w:val="551E7032"/>
    <w:rsid w:val="55A3078C"/>
    <w:rsid w:val="55FC3817"/>
    <w:rsid w:val="56100D18"/>
    <w:rsid w:val="57A61B77"/>
    <w:rsid w:val="5919648E"/>
    <w:rsid w:val="5A4E2167"/>
    <w:rsid w:val="5AD53B49"/>
    <w:rsid w:val="5B3B3903"/>
    <w:rsid w:val="5B432757"/>
    <w:rsid w:val="5B516D9C"/>
    <w:rsid w:val="5BCD01DF"/>
    <w:rsid w:val="5C2B31F7"/>
    <w:rsid w:val="5CC757DC"/>
    <w:rsid w:val="5D425DBD"/>
    <w:rsid w:val="5DDE3A55"/>
    <w:rsid w:val="5E2B4BE9"/>
    <w:rsid w:val="5EF43590"/>
    <w:rsid w:val="5F972421"/>
    <w:rsid w:val="5FE80F0D"/>
    <w:rsid w:val="60076D8D"/>
    <w:rsid w:val="61F05AD4"/>
    <w:rsid w:val="62685D90"/>
    <w:rsid w:val="64500DDA"/>
    <w:rsid w:val="646709F5"/>
    <w:rsid w:val="64E963DD"/>
    <w:rsid w:val="669F2EC7"/>
    <w:rsid w:val="688E0D84"/>
    <w:rsid w:val="68AB4278"/>
    <w:rsid w:val="693278B2"/>
    <w:rsid w:val="6A981945"/>
    <w:rsid w:val="6BDD5494"/>
    <w:rsid w:val="6C134FBF"/>
    <w:rsid w:val="6C305D61"/>
    <w:rsid w:val="6C4F1644"/>
    <w:rsid w:val="70C12509"/>
    <w:rsid w:val="70E70ADA"/>
    <w:rsid w:val="71690033"/>
    <w:rsid w:val="72032534"/>
    <w:rsid w:val="73A664A3"/>
    <w:rsid w:val="73EA0CFB"/>
    <w:rsid w:val="74330C07"/>
    <w:rsid w:val="74620891"/>
    <w:rsid w:val="75FE55D0"/>
    <w:rsid w:val="7717666F"/>
    <w:rsid w:val="77F53B30"/>
    <w:rsid w:val="78AF446D"/>
    <w:rsid w:val="7936053E"/>
    <w:rsid w:val="79592CA7"/>
    <w:rsid w:val="79A436FA"/>
    <w:rsid w:val="7ACC2F08"/>
    <w:rsid w:val="7C4D666C"/>
    <w:rsid w:val="7CDD6FB6"/>
    <w:rsid w:val="7DC14697"/>
    <w:rsid w:val="7E3C2153"/>
    <w:rsid w:val="7E50224C"/>
    <w:rsid w:val="7E8B30DA"/>
    <w:rsid w:val="7F3E5F3C"/>
    <w:rsid w:val="7F6A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日期 字符"/>
    <w:basedOn w:val="10"/>
    <w:link w:val="4"/>
    <w:semiHidden/>
    <w:qFormat/>
    <w:uiPriority w:val="99"/>
  </w:style>
  <w:style w:type="paragraph" w:styleId="15">
    <w:name w:val="List Paragraph"/>
    <w:basedOn w:val="1"/>
    <w:qFormat/>
    <w:uiPriority w:val="34"/>
    <w:pPr>
      <w:ind w:firstLine="420" w:firstLineChars="200"/>
    </w:p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1eedfd5e-f6c3-417b-83ca-1d0baa63b77c</errorID>
      <errorWord>亟需制定</errorWord>
      <group>L1_Word</group>
      <groupName>字词问题</groupName>
      <ability>L2_Typo</ability>
      <abilityName>字词错误</abilityName>
      <candidateList>
        <item>亟须制定</item>
      </candidateList>
      <explain/>
      <paraID>1E258D9F</paraID>
      <start>22</start>
      <end>26</end>
      <status>modified</status>
      <modifiedWord>亟须制定</modifiedWord>
      <trackRevisions>false</trackRevisions>
    </reviewItem>
    <reviewItem>
      <errorID>c581f6de-d9f2-4a76-aa78-de163c76dd92</errorID>
      <errorWord>"</errorWord>
      <group>L1_Format</group>
      <groupName>格式问题</groupName>
      <ability>L2_HalfPunc</ability>
      <abilityName>全半角检查</abilityName>
      <candidateList>
        <item>“</item>
      </candidateList>
      <explain>文本全半角错误。</explain>
      <paraID>5D7AD3F5</paraID>
      <start>2</start>
      <end>3</end>
      <status>modified</status>
      <modifiedWord>“</modifiedWord>
      <trackRevisions>false</trackRevisions>
    </reviewItem>
    <reviewItem>
      <errorID>dcc4d07a-cd69-414e-b54e-33ab3a1315c2</errorID>
      <errorWord>"</errorWord>
      <group>L1_Format</group>
      <groupName>格式问题</groupName>
      <ability>L2_HalfPunc</ability>
      <abilityName>全半角检查</abilityName>
      <candidateList>
        <item>”</item>
      </candidateList>
      <explain>文本全半角错误。</explain>
      <paraID>5D7AD3F5</paraID>
      <start>7</start>
      <end>8</end>
      <status>modified</status>
      <modifiedWord>”</modifiedWord>
      <trackRevisions>false</trackRevisions>
    </reviewItem>
    <reviewItem>
      <errorID>a0694b55-4dbc-425b-94d0-da02fe5828e8</errorID>
      <errorWord>60-65%</errorWord>
      <group>L1_Knowledge</group>
      <groupName>知识性问题</groupName>
      <ability>L2_Knowledge</ability>
      <abilityName>其他知识</abilityName>
      <candidateList>
        <item>60%—65%</item>
      </candidateList>
      <explain>1. “60-65%”中的单位“%”仅出现在后一个数字上，容易引起歧义；根据《现代汉语标点符号数字用法规范手册》，数字表示范围两边需要使用统一的格式。2.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5D7AD3F5</paraID>
      <start>68</start>
      <end>75</end>
      <status>modified</status>
      <modifiedWord>60%—65%</modifiedWord>
      <trackRevisions>false</trackRevisions>
    </reviewItem>
    <reviewItem>
      <errorID>1f28714a-b44e-418a-805c-f5100c466863</errorID>
      <errorWord>"</errorWord>
      <group>L1_Format</group>
      <groupName>格式问题</groupName>
      <ability>L2_HalfPunc</ability>
      <abilityName>全半角检查</abilityName>
      <candidateList>
        <item>“</item>
      </candidateList>
      <explain>文本全半角错误。</explain>
      <paraID>5D7AD3F5</paraID>
      <start>92</start>
      <end>93</end>
      <status>modified</status>
      <modifiedWord>“</modifiedWord>
      <trackRevisions>false</trackRevisions>
    </reviewItem>
    <reviewItem>
      <errorID>31a79e65-0279-426c-af71-e8c1270b59d0</errorID>
      <errorWord>"</errorWord>
      <group>L1_Format</group>
      <groupName>格式问题</groupName>
      <ability>L2_HalfPunc</ability>
      <abilityName>全半角检查</abilityName>
      <candidateList>
        <item>”</item>
      </candidateList>
      <explain>文本全半角错误。</explain>
      <paraID>5D7AD3F5</paraID>
      <start>97</start>
      <end>98</end>
      <status>modified</status>
      <modifiedWord>”</modifiedWord>
      <trackRevisions>false</trackRevisions>
    </reviewItem>
    <reviewItem>
      <errorID>ca10f4bc-4629-4270-a027-6889ad046dab</errorID>
      <errorWord>更是</errorWord>
      <group>L1_Word</group>
      <groupName>字词问题</groupName>
      <ability>L2_Typo</ability>
      <abilityName>字词错误</abilityName>
      <candidateList>
        <item>更</item>
      </candidateList>
      <explain>〈副〉❶更加：刮了一夜北风，天～冷了｜～好地工作｜这样做～能解决问题。❷〈书〉再；又：～上一层楼。</explain>
      <paraID>194ECEB5</paraID>
      <start>287</start>
      <end>289</end>
      <status>ignored</status>
      <modifiedWord/>
      <trackRevisions>false</trackRevisions>
    </reviewItem>
    <reviewItem>
      <errorID>b1cae67a-87cc-4025-9734-1ba549b448be</errorID>
      <errorWord>"</errorWord>
      <group>L1_Format</group>
      <groupName>格式问题</groupName>
      <ability>L2_HalfPunc</ability>
      <abilityName>全半角检查</abilityName>
      <candidateList>
        <item>“</item>
      </candidateList>
      <explain>文本全半角错误。</explain>
      <paraID>69B0A417</paraID>
      <start>141</start>
      <end>142</end>
      <status>modified</status>
      <modifiedWord>“</modifiedWord>
      <trackRevisions>false</trackRevisions>
    </reviewItem>
    <reviewItem>
      <errorID>dc82e295-30bb-48f1-87bd-830fd21a19a7</errorID>
      <errorWord>"</errorWord>
      <group>L1_Format</group>
      <groupName>格式问题</groupName>
      <ability>L2_HalfPunc</ability>
      <abilityName>全半角检查</abilityName>
      <candidateList>
        <item>”</item>
      </candidateList>
      <explain>文本全半角错误。</explain>
      <paraID>69B0A417</paraID>
      <start>147</start>
      <end>148</end>
      <status>modified</status>
      <modifiedWord>”</modifiedWord>
      <trackRevisions>false</trackRevisions>
    </reviewItem>
    <reviewItem>
      <errorID>71e1aab3-1196-4307-8a58-23b7ce67913b</errorID>
      <errorWord>"</errorWord>
      <group>L1_Format</group>
      <groupName>格式问题</groupName>
      <ability>L2_HalfPunc</ability>
      <abilityName>全半角检查</abilityName>
      <candidateList>
        <item>“</item>
      </candidateList>
      <explain>文本全半角错误。</explain>
      <paraID>69B0A417</paraID>
      <start>149</start>
      <end>150</end>
      <status>modified</status>
      <modifiedWord>“</modifiedWord>
      <trackRevisions>false</trackRevisions>
    </reviewItem>
    <reviewItem>
      <errorID>99055e38-0575-4614-9682-0347bf066123</errorID>
      <errorWord>"</errorWord>
      <group>L1_Format</group>
      <groupName>格式问题</groupName>
      <ability>L2_HalfPunc</ability>
      <abilityName>全半角检查</abilityName>
      <candidateList>
        <item>”</item>
      </candidateList>
      <explain>文本全半角错误。</explain>
      <paraID>69B0A417</paraID>
      <start>161</start>
      <end>162</end>
      <status>modified</status>
      <modifiedWord>”</modifiedWord>
      <trackRevisions>false</trackRevisions>
    </reviewItem>
    <reviewItem>
      <errorID>cb6e2a74-1e10-4fa4-b8ce-9dbd14e34ef6</errorID>
      <errorWord>制定本</errorWord>
      <group>L1_Word</group>
      <groupName>字词问题</groupName>
      <ability>L2_Typo</ability>
      <abilityName>字词错误</abilityName>
      <candidateList>
        <item>制定</item>
      </candidateList>
      <explain>〈动〉定出（法律、规程、政策等）：～宪法｜～学会章程。</explain>
      <paraID>3C2AB8AF</paraID>
      <start>175</start>
      <end>178</end>
      <status>ignored</status>
      <modifiedWord/>
      <trackRevisions>false</trackRevisions>
    </reviewItem>
    <reviewItem>
      <errorID>82e456bf-6b19-4c22-ab39-0ba46e65a9d8</errorID>
      <errorWord>了联合国气候变化框架公约</errorWord>
      <group>L1_Punc</group>
      <groupName>标点问题</groupName>
      <ability>L2_Punc</ability>
      <abilityName>标点符号检查</abilityName>
      <candidateList>
        <item>了《联合国气候变化框架公约</item>
      </candidateList>
      <explain/>
      <paraID>694BAC43</paraID>
      <start>14</start>
      <end>26</end>
      <status>ignored</status>
      <modifiedWord/>
      <trackRevisions>false</trackRevisions>
    </reviewItem>
    <reviewItem>
      <errorID>3a745d51-65a2-4446-b388-b696f1e781f8</errorID>
      <errorWord>“双碳”战略</errorWord>
      <group>L1_Word</group>
      <groupName>字词问题</groupName>
      <ability>L2_Typo</ability>
      <abilityName>字词错误</abilityName>
      <candidateList>
        <item>“双碳”目标</item>
      </candidateList>
      <explain/>
      <paraID>33551571</paraID>
      <start>18</start>
      <end>24</end>
      <status>modified</status>
      <modifiedWord>“双碳”目标</modifiedWord>
      <trackRevisions>false</trackRevisions>
    </reviewItem>
    <reviewItem>
      <errorID>fa181be0-ac4b-4d01-b960-4a1c42631e28</errorID>
      <errorWord>参与碳交易</errorWord>
      <group>L1_Word</group>
      <groupName>字词问题</groupName>
      <ability>L2_Typo</ability>
      <abilityName>字词错误</abilityName>
      <candidateList>
        <item>参与炭交易</item>
      </candidateList>
      <explain/>
      <paraID>189FB8DF</paraID>
      <start>64</start>
      <end>69</end>
      <status>ignored</status>
      <modifiedWord/>
      <trackRevisions>false</trackRevisions>
    </reviewItem>
    <reviewItem>
      <errorID>922ffb88-29fb-4614-8d9d-7edf84fb553c</errorID>
      <errorWord>制定计划</errorWord>
      <group>L1_Knowledge</group>
      <groupName>知识性问题</groupName>
      <ability>L2_Knowledge</ability>
      <abilityName>其他知识</abilityName>
      <candidateList>
        <item>制订计划</item>
      </candidateList>
      <explain/>
      <paraID>4C48B228</paraID>
      <start>17</start>
      <end>21</end>
      <status>ignored</status>
      <modifiedWord/>
      <trackRevisions>false</trackRevisions>
    </reviewItem>
    <reviewItem>
      <errorID>7702281d-25b8-4ddd-b8ca-cee08d5cf542</errorID>
      <errorWord>制定计划</errorWord>
      <group>L1_Knowledge</group>
      <groupName>知识性问题</groupName>
      <ability>L2_Knowledge</ability>
      <abilityName>其他知识</abilityName>
      <candidateList>
        <item>制订计划</item>
      </candidateList>
      <explain/>
      <paraID>24854D7E</paraID>
      <start>2</start>
      <end>6</end>
      <status>ignored</status>
      <modifiedWord/>
      <trackRevisions>false</trackRevisions>
    </reviewItem>
    <reviewItem>
      <errorID>4ca8fac8-b563-4831-b4bd-b76c7488329c</errorID>
      <errorWord>"</errorWord>
      <group>L1_Format</group>
      <groupName>格式问题</groupName>
      <ability>L2_HalfPunc</ability>
      <abilityName>全半角检查</abilityName>
      <candidateList>
        <item>“</item>
      </candidateList>
      <explain>文本全半角错误。</explain>
      <paraID>5AC74EA5</paraID>
      <start>31</start>
      <end>32</end>
      <status>modified</status>
      <modifiedWord>“</modifiedWord>
      <trackRevisions>false</trackRevisions>
    </reviewItem>
    <reviewItem>
      <errorID>3e62e3c0-f8b1-401d-9107-0891a5fe4803</errorID>
      <errorWord>"</errorWord>
      <group>L1_Format</group>
      <groupName>格式问题</groupName>
      <ability>L2_HalfPunc</ability>
      <abilityName>全半角检查</abilityName>
      <candidateList>
        <item>”</item>
      </candidateList>
      <explain>文本全半角错误。</explain>
      <paraID>5AC74EA5</paraID>
      <start>51</start>
      <end>52</end>
      <status>modified</status>
      <modifiedWord>”</modifiedWord>
      <trackRevisions>false</trackRevisions>
    </reviewItem>
    <reviewItem>
      <errorID>1a2e958a-2302-4a23-965d-9e72ccc2b8af</errorID>
      <errorWord>"</errorWord>
      <group>L1_Format</group>
      <groupName>格式问题</groupName>
      <ability>L2_HalfPunc</ability>
      <abilityName>全半角检查</abilityName>
      <candidateList>
        <item>“</item>
      </candidateList>
      <explain>文本全半角错误。</explain>
      <paraID>486F8A9D</paraID>
      <start>51</start>
      <end>52</end>
      <status>modified</status>
      <modifiedWord>“</modifiedWord>
      <trackRevisions>false</trackRevisions>
    </reviewItem>
    <reviewItem>
      <errorID>005ff6d5-56ba-4295-8fc1-9bd91c273f33</errorID>
      <errorWord>"</errorWord>
      <group>L1_Format</group>
      <groupName>格式问题</groupName>
      <ability>L2_HalfPunc</ability>
      <abilityName>全半角检查</abilityName>
      <candidateList>
        <item>”</item>
      </candidateList>
      <explain>文本全半角错误。</explain>
      <paraID>486F8A9D</paraID>
      <start>60</start>
      <end>61</end>
      <status>modified</status>
      <modifiedWord>”</modifiedWord>
      <trackRevisions>false</trackRevisions>
    </reviewItem>
    <reviewItem>
      <errorID>afb9d200-ab95-419b-afb0-182b6cb68ee9</errorID>
      <errorWord>"</errorWord>
      <group>L1_Format</group>
      <groupName>格式问题</groupName>
      <ability>L2_HalfPunc</ability>
      <abilityName>全半角检查</abilityName>
      <candidateList>
        <item>“</item>
      </candidateList>
      <explain>文本全半角错误。</explain>
      <paraID>627A62BE</paraID>
      <start>118</start>
      <end>119</end>
      <status>modified</status>
      <modifiedWord>“</modifiedWord>
      <trackRevisions>false</trackRevisions>
    </reviewItem>
    <reviewItem>
      <errorID>87cbb02a-d132-49c8-82e9-e1a987a465aa</errorID>
      <errorWord>"</errorWord>
      <group>L1_Format</group>
      <groupName>格式问题</groupName>
      <ability>L2_HalfPunc</ability>
      <abilityName>全半角检查</abilityName>
      <candidateList>
        <item>”</item>
      </candidateList>
      <explain>文本全半角错误。</explain>
      <paraID>627A62BE</paraID>
      <start>148</start>
      <end>149</end>
      <status>modified</status>
      <modifiedWord>”</modifiedWord>
      <trackRevisions>false</trackRevisions>
    </reviewItem>
    <reviewItem>
      <errorID>119f410b-0261-4bbd-b54e-44aa8b812c24</errorID>
      <errorWord>-</errorWord>
      <group>L1_Format</group>
      <groupName>格式问题</groupName>
      <ability>L2_HalfPunc</ability>
      <abilityName>全半角检查</abilityName>
      <candidateList>
        <item>－</item>
      </candidateList>
      <explain>文本全半角错误。</explain>
      <paraID>6E77D45F</paraID>
      <start>71</start>
      <end>72</end>
      <status>modified</status>
      <modifiedWord>－</modifiedWord>
      <trackRevisions>false</trackRevisions>
    </reviewItem>
    <reviewItem>
      <errorID>9bde133c-7636-4f5a-9995-12f5a71c5291</errorID>
      <errorWord>-</errorWord>
      <group>L1_Format</group>
      <groupName>格式问题</groupName>
      <ability>L2_HalfPunc</ability>
      <abilityName>全半角检查</abilityName>
      <candidateList>
        <item>－</item>
      </candidateList>
      <explain>文本全半角错误。</explain>
      <paraID>6E77D45F</paraID>
      <start>80</start>
      <end>81</end>
      <status>modified</status>
      <modifiedWord>－</modifiedWord>
      <trackRevisions>false</trackRevisions>
    </reviewItem>
    <reviewItem>
      <errorID>43b56564-2013-4578-a9ce-57f41ef06246</errorID>
      <errorWord>，</errorWord>
      <group>L1_Word</group>
      <groupName>字词问题</groupName>
      <ability>L2_Typo</ability>
      <abilityName>字词错误</abilityName>
      <candidateList>
        <item>，但</item>
      </candidateList>
      <explain/>
      <paraID>639A9F53</paraID>
      <start>47</start>
      <end>49</end>
      <status>modified</status>
      <modifiedWord>，但</modifiedWord>
      <trackRevisions>false</trackRevisions>
    </reviewItem>
    <reviewItem>
      <errorID>4720be7a-a362-4d03-a696-929ec03a89f7</errorID>
      <errorWord>"</errorWord>
      <group>L1_Format</group>
      <groupName>格式问题</groupName>
      <ability>L2_HalfPunc</ability>
      <abilityName>全半角检查</abilityName>
      <candidateList>
        <item>“</item>
      </candidateList>
      <explain>文本全半角错误。</explain>
      <paraID>639A9F53</paraID>
      <start>197</start>
      <end>198</end>
      <status>modified</status>
      <modifiedWord>“</modifiedWord>
      <trackRevisions>false</trackRevisions>
    </reviewItem>
    <reviewItem>
      <errorID>204f425a-512a-43cd-86ac-504c3b30f4de</errorID>
      <errorWord>"</errorWord>
      <group>L1_Format</group>
      <groupName>格式问题</groupName>
      <ability>L2_HalfPunc</ability>
      <abilityName>全半角检查</abilityName>
      <candidateList>
        <item>”</item>
      </candidateList>
      <explain>文本全半角错误。</explain>
      <paraID>639A9F53</paraID>
      <start>210</start>
      <end>211</end>
      <status>modified</status>
      <modifiedWord>”</modifiedWord>
      <trackRevisions>false</trackRevisions>
    </reviewItem>
    <reviewItem>
      <errorID>dd14c38f-a1e7-4ea5-aa81-461c3eac37e3</errorID>
      <errorWord>"</errorWord>
      <group>L1_Format</group>
      <groupName>格式问题</groupName>
      <ability>L2_HalfPunc</ability>
      <abilityName>全半角检查</abilityName>
      <candidateList>
        <item>“</item>
      </candidateList>
      <explain>文本全半角错误。</explain>
      <paraID> FAB4708</paraID>
      <start>141</start>
      <end>142</end>
      <status>modified</status>
      <modifiedWord>“</modifiedWord>
      <trackRevisions>false</trackRevisions>
    </reviewItem>
    <reviewItem>
      <errorID>243a87b5-bfff-4012-a9c8-2619d990958e</errorID>
      <errorWord>"</errorWord>
      <group>L1_Format</group>
      <groupName>格式问题</groupName>
      <ability>L2_HalfPunc</ability>
      <abilityName>全半角检查</abilityName>
      <candidateList>
        <item>“</item>
      </candidateList>
      <explain>文本全半角错误。</explain>
      <paraID> FAB4708</paraID>
      <start>216</start>
      <end>217</end>
      <status>modified</status>
      <modifiedWord>“</modifiedWord>
      <trackRevisions>false</trackRevisions>
    </reviewItem>
    <reviewItem>
      <errorID>89698da5-cd4b-44df-9cbe-306c80f02205</errorID>
      <errorWord>"</errorWord>
      <group>L1_Format</group>
      <groupName>格式问题</groupName>
      <ability>L2_HalfPunc</ability>
      <abilityName>全半角检查</abilityName>
      <candidateList>
        <item>“</item>
      </candidateList>
      <explain>文本全半角错误。</explain>
      <paraID>45DB2BE6</paraID>
      <start>21</start>
      <end>22</end>
      <status>modified</status>
      <modifiedWord>“</modifiedWord>
      <trackRevisions>false</trackRevisions>
    </reviewItem>
    <reviewItem>
      <errorID>48840602-2694-46fc-8eb6-d8f512df4a4a</errorID>
      <errorWord>"</errorWord>
      <group>L1_Format</group>
      <groupName>格式问题</groupName>
      <ability>L2_HalfPunc</ability>
      <abilityName>全半角检查</abilityName>
      <candidateList>
        <item>”</item>
      </candidateList>
      <explain>文本全半角错误。</explain>
      <paraID>45DB2BE6</paraID>
      <start>47</start>
      <end>48</end>
      <status>modified</status>
      <modifiedWord>”</modifiedWord>
      <trackRevisions>false</trackRevisions>
    </reviewItem>
    <reviewItem>
      <errorID>1029119e-aba7-4df6-9d91-8d63ad1699d8</errorID>
      <errorWord>"</errorWord>
      <group>L1_Format</group>
      <groupName>格式问题</groupName>
      <ability>L2_HalfPunc</ability>
      <abilityName>全半角检查</abilityName>
      <candidateList>
        <item>“</item>
      </candidateList>
      <explain>文本全半角错误。</explain>
      <paraID>45DB2BE6</paraID>
      <start>105</start>
      <end>106</end>
      <status>modified</status>
      <modifiedWord>“</modifiedWord>
      <trackRevisions>false</trackRevisions>
    </reviewItem>
    <reviewItem>
      <errorID>8e8d9150-50cb-45c4-8f0f-ac70286f22f5</errorID>
      <errorWord>"</errorWord>
      <group>L1_Format</group>
      <groupName>格式问题</groupName>
      <ability>L2_HalfPunc</ability>
      <abilityName>全半角检查</abilityName>
      <candidateList>
        <item>”</item>
      </candidateList>
      <explain>文本全半角错误。</explain>
      <paraID>45DB2BE6</paraID>
      <start>109</start>
      <end>110</end>
      <status>modified</status>
      <modifiedWord>”</modifiedWord>
      <trackRevisions>false</trackRevisions>
    </reviewItem>
    <reviewItem>
      <errorID>31919d17-30a5-4322-a062-038a3e59d466</errorID>
      <errorWord>"</errorWord>
      <group>L1_Format</group>
      <groupName>格式问题</groupName>
      <ability>L2_HalfPunc</ability>
      <abilityName>全半角检查</abilityName>
      <candidateList>
        <item>“</item>
      </candidateList>
      <explain>文本全半角错误。</explain>
      <paraID>6453F23E</paraID>
      <start>23</start>
      <end>24</end>
      <status>modified</status>
      <modifiedWord>“</modifiedWord>
      <trackRevisions>false</trackRevisions>
    </reviewItem>
    <reviewItem>
      <errorID>26af4e6d-d57d-40d2-9692-f7983d39bf9d</errorID>
      <errorWord>"</errorWord>
      <group>L1_Format</group>
      <groupName>格式问题</groupName>
      <ability>L2_HalfPunc</ability>
      <abilityName>全半角检查</abilityName>
      <candidateList>
        <item>”</item>
      </candidateList>
      <explain>文本全半角错误。</explain>
      <paraID>6453F23E</paraID>
      <start>41</start>
      <end>42</end>
      <status>modified</status>
      <modifiedWord>”</modifiedWord>
      <trackRevisions>false</trackRevisions>
    </reviewItem>
    <reviewItem>
      <errorID>5c9748c9-03cd-4c0f-bb03-c1f507f2290c</errorID>
      <errorWord>"</errorWord>
      <group>L1_Format</group>
      <groupName>格式问题</groupName>
      <ability>L2_HalfPunc</ability>
      <abilityName>全半角检查</abilityName>
      <candidateList>
        <item>“</item>
      </candidateList>
      <explain>文本全半角错误。</explain>
      <paraID>68C0D751</paraID>
      <start>18</start>
      <end>19</end>
      <status>modified</status>
      <modifiedWord>“</modifiedWord>
      <trackRevisions>false</trackRevisions>
    </reviewItem>
    <reviewItem>
      <errorID>80fecba0-6e7d-4f72-979d-fc721190d25e</errorID>
      <errorWord>"</errorWord>
      <group>L1_Format</group>
      <groupName>格式问题</groupName>
      <ability>L2_HalfPunc</ability>
      <abilityName>全半角检查</abilityName>
      <candidateList>
        <item>”</item>
      </candidateList>
      <explain>文本全半角错误。</explain>
      <paraID>68C0D751</paraID>
      <start>27</start>
      <end>28</end>
      <status>modified</status>
      <modifiedWord>”</modifiedWord>
      <trackRevisions>false</trackRevisions>
    </reviewItem>
    <reviewItem>
      <errorID>54eefd1d-4b3c-41d6-9f5e-cbd4c5f7db96</errorID>
      <errorWord>"</errorWord>
      <group>L1_Format</group>
      <groupName>格式问题</groupName>
      <ability>L2_HalfPunc</ability>
      <abilityName>全半角检查</abilityName>
      <candidateList>
        <item>“</item>
      </candidateList>
      <explain>文本全半角错误。</explain>
      <paraID>189F7BFB</paraID>
      <start>32</start>
      <end>33</end>
      <status>modified</status>
      <modifiedWord>“</modifiedWord>
      <trackRevisions>false</trackRevisions>
    </reviewItem>
    <reviewItem>
      <errorID>00761ca6-2b96-46c1-ac59-5022c71c38fc</errorID>
      <errorWord>"</errorWord>
      <group>L1_Format</group>
      <groupName>格式问题</groupName>
      <ability>L2_HalfPunc</ability>
      <abilityName>全半角检查</abilityName>
      <candidateList>
        <item>”</item>
      </candidateList>
      <explain>文本全半角错误。</explain>
      <paraID>189F7BFB</paraID>
      <start>39</start>
      <end>40</end>
      <status>modified</status>
      <modifiedWord>”</modifiedWord>
      <trackRevisions>false</trackRevisions>
    </reviewItem>
    <reviewItem>
      <errorID>8d57e74f-576f-43fc-9023-8577bbf6037b</errorID>
      <errorWord>了联合国气候变化框架公约</errorWord>
      <group>L1_Punc</group>
      <groupName>标点问题</groupName>
      <ability>L2_Punc</ability>
      <abilityName>标点符号检查</abilityName>
      <candidateList>
        <item>了《联合国气候变化框架公约</item>
      </candidateList>
      <explain/>
      <paraID>2EDBCB24</paraID>
      <start>31</start>
      <end>43</end>
      <status>ignored</status>
      <modifiedWord/>
      <trackRevisions>false</trackRevisions>
    </reviewItem>
    <reviewItem>
      <errorID>6c54bfca-b867-4048-9cc7-72ca180b80fe</errorID>
      <errorWord>技术性</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52F222CD</paraID>
      <start>74</start>
      <end>77</end>
      <status>ignored</status>
      <modifiedWord/>
      <trackRevisions>false</trackRevisions>
    </reviewItem>
    <reviewItem>
      <errorID>1793fc9a-6a73-42db-a284-52fd1f6f1112</errorID>
      <errorWord>:</errorWord>
      <group>L1_Format</group>
      <groupName>格式问题</groupName>
      <ability>L2_HalfPunc</ability>
      <abilityName>全半角检查</abilityName>
      <candidateList>
        <item>：</item>
      </candidateList>
      <explain>文本全半角错误。</explain>
      <paraID>  9038F1</paraID>
      <start>16</start>
      <end>17</end>
      <status>modified</status>
      <modifiedWord>：</modifiedWord>
      <trackRevisions>false</trackRevisions>
    </reviewItem>
    <reviewItem>
      <errorID>637072ef-6b48-4275-a210-b51adf2321e4</errorID>
      <errorWord>"</errorWord>
      <group>L1_Format</group>
      <groupName>格式问题</groupName>
      <ability>L2_HalfPunc</ability>
      <abilityName>全半角检查</abilityName>
      <candidateList>
        <item>“</item>
      </candidateList>
      <explain>文本全半角错误。</explain>
      <paraID>65C3FCB7</paraID>
      <start>16</start>
      <end>17</end>
      <status>modified</status>
      <modifiedWord>“</modifiedWord>
      <trackRevisions>false</trackRevisions>
    </reviewItem>
    <reviewItem>
      <errorID>3660973c-49e4-42fd-8150-024e85bd5cd2</errorID>
      <errorWord>"</errorWord>
      <group>L1_Format</group>
      <groupName>格式问题</groupName>
      <ability>L2_HalfPunc</ability>
      <abilityName>全半角检查</abilityName>
      <candidateList>
        <item>”</item>
      </candidateList>
      <explain>文本全半角错误。</explain>
      <paraID>65C3FCB7</paraID>
      <start>25</start>
      <end>26</end>
      <status>modified</status>
      <modifiedWord>”</modifiedWord>
      <trackRevisions>false</trackRevisions>
    </reviewItem>
    <reviewItem>
      <errorID>6042753a-b0d5-4980-bdc4-1c03d13def28</errorID>
      <errorWord>"</errorWord>
      <group>L1_Format</group>
      <groupName>格式问题</groupName>
      <ability>L2_HalfPunc</ability>
      <abilityName>全半角检查</abilityName>
      <candidateList>
        <item>“</item>
      </candidateList>
      <explain>文本全半角错误。</explain>
      <paraID>65C3FCB7</paraID>
      <start>47</start>
      <end>48</end>
      <status>modified</status>
      <modifiedWord>“</modifiedWord>
      <trackRevisions>false</trackRevisions>
    </reviewItem>
    <reviewItem>
      <errorID>18c1d455-3565-43f9-bc1f-c3c2973fac89</errorID>
      <errorWord>"</errorWord>
      <group>L1_Format</group>
      <groupName>格式问题</groupName>
      <ability>L2_HalfPunc</ability>
      <abilityName>全半角检查</abilityName>
      <candidateList>
        <item>”</item>
      </candidateList>
      <explain>文本全半角错误。</explain>
      <paraID>65C3FCB7</paraID>
      <start>59</start>
      <end>60</end>
      <status>modified</status>
      <modifiedWord>”</modifiedWord>
      <trackRevisions>false</trackRevisions>
    </reviewItem>
    <reviewItem>
      <errorID>60190610-8ded-4890-bea6-b37c8a3b2080</errorID>
      <errorWord>"</errorWord>
      <group>L1_Format</group>
      <groupName>格式问题</groupName>
      <ability>L2_HalfPunc</ability>
      <abilityName>全半角检查</abilityName>
      <candidateList>
        <item>“</item>
      </candidateList>
      <explain>文本全半角错误。</explain>
      <paraID>65C3FCB7</paraID>
      <start>88</start>
      <end>89</end>
      <status>modified</status>
      <modifiedWord>“</modifiedWord>
      <trackRevisions>false</trackRevisions>
    </reviewItem>
    <reviewItem>
      <errorID>6d29e454-6926-4e46-9189-81c6bccc3385</errorID>
      <errorWord>"</errorWord>
      <group>L1_Format</group>
      <groupName>格式问题</groupName>
      <ability>L2_HalfPunc</ability>
      <abilityName>全半角检查</abilityName>
      <candidateList>
        <item>”</item>
      </candidateList>
      <explain>文本全半角错误。</explain>
      <paraID>65C3FCB7</paraID>
      <start>98</start>
      <end>99</end>
      <status>modified</status>
      <modifiedWord>”</modifiedWord>
      <trackRevisions>false</trackRevisions>
    </reviewItem>
    <reviewItem>
      <errorID>50845050-a9e9-45ea-8cb0-7e02e9525165</errorID>
      <errorWord>"</errorWord>
      <group>L1_Format</group>
      <groupName>格式问题</groupName>
      <ability>L2_HalfPunc</ability>
      <abilityName>全半角检查</abilityName>
      <candidateList>
        <item>“</item>
      </candidateList>
      <explain>文本全半角错误。</explain>
      <paraID>65C3FCB7</paraID>
      <start>151</start>
      <end>152</end>
      <status>modified</status>
      <modifiedWord>“</modifiedWord>
      <trackRevisions>false</trackRevisions>
    </reviewItem>
    <reviewItem>
      <errorID>e0d3bde1-e494-4698-b707-843c2fa8e945</errorID>
      <errorWord>"</errorWord>
      <group>L1_Format</group>
      <groupName>格式问题</groupName>
      <ability>L2_HalfPunc</ability>
      <abilityName>全半角检查</abilityName>
      <candidateList>
        <item>”</item>
      </candidateList>
      <explain>文本全半角错误。</explain>
      <paraID>65C3FCB7</paraID>
      <start>164</start>
      <end>165</end>
      <status>modified</status>
      <modifiedWord>”</modifiedWord>
      <trackRevisions>false</trackRevisions>
    </reviewItem>
    <reviewItem>
      <errorID>dfc8547d-b0d2-4da4-aacb-fb3c7309a618</errorID>
      <errorWord>"</errorWord>
      <group>L1_Format</group>
      <groupName>格式问题</groupName>
      <ability>L2_HalfPunc</ability>
      <abilityName>全半角检查</abilityName>
      <candidateList>
        <item>“</item>
      </candidateList>
      <explain>文本全半角错误。</explain>
      <paraID> 4EDAB21</paraID>
      <start>24</start>
      <end>25</end>
      <status>modified</status>
      <modifiedWord>“</modifiedWord>
      <trackRevisions>false</trackRevisions>
    </reviewItem>
    <reviewItem>
      <errorID>a53ea44d-436f-4ec7-85cf-ed967a9ab659</errorID>
      <errorWord>"</errorWord>
      <group>L1_Format</group>
      <groupName>格式问题</groupName>
      <ability>L2_HalfPunc</ability>
      <abilityName>全半角检查</abilityName>
      <candidateList>
        <item>”</item>
      </candidateList>
      <explain>文本全半角错误。</explain>
      <paraID> 4EDAB21</paraID>
      <start>31</start>
      <end>32</end>
      <status>modified</status>
      <modifiedWord>”</modifiedWord>
      <trackRevisions>false</trackRevisions>
    </reviewItem>
    <reviewItem>
      <errorID>24dd8868-ac5b-4d2a-8e69-d9a200260235</errorID>
      <errorWord>'</errorWord>
      <group>L1_Format</group>
      <groupName>格式问题</groupName>
      <ability>L2_HalfPunc</ability>
      <abilityName>全半角检查</abilityName>
      <candidateList/>
      <explain>文本全半角错误。</explain>
      <paraID>6CED76FE</paraID>
      <start>169</start>
      <end>170</end>
      <status>unmodified</status>
      <modifiedWord/>
      <trackRevisions>false</trackRevisions>
    </reviewItem>
    <reviewItem>
      <errorID>c9d366de-d9ba-44e7-a732-3a0c55312ab0</errorID>
      <errorWord>'</errorWord>
      <group>L1_Format</group>
      <groupName>格式问题</groupName>
      <ability>L2_HalfPunc</ability>
      <abilityName>全半角检查</abilityName>
      <candidateList/>
      <explain>文本全半角错误。</explain>
      <paraID>6CED76FE</paraID>
      <start>173</start>
      <end>174</end>
      <status>unmodified</status>
      <modifiedWord/>
      <trackRevisions>false</trackRevisions>
    </reviewItem>
  </reviewItems>
  <config/>
</contractReview>
</file>

<file path=customXml/itemProps1.xml><?xml version="1.0" encoding="utf-8"?>
<ds:datastoreItem xmlns:ds="http://schemas.openxmlformats.org/officeDocument/2006/customXml" ds:itemID="{D7479EDF-B7DB-429B-8E0B-423E84F17E28}">
  <ds:schemaRefs/>
</ds:datastoreItem>
</file>

<file path=customXml/itemProps2.xml><?xml version="1.0" encoding="utf-8"?>
<ds:datastoreItem xmlns:ds="http://schemas.openxmlformats.org/officeDocument/2006/customXml" ds:itemID="{bce8988b-ad37-4d45-94a6-0e37b4a7a592}">
  <ds:schemaRefs/>
</ds:datastoreItem>
</file>

<file path=docProps/app.xml><?xml version="1.0" encoding="utf-8"?>
<Properties xmlns="http://schemas.openxmlformats.org/officeDocument/2006/extended-properties" xmlns:vt="http://schemas.openxmlformats.org/officeDocument/2006/docPropsVTypes">
  <Template>Normal</Template>
  <Pages>33</Pages>
  <Words>12823</Words>
  <Characters>14105</Characters>
  <Lines>80</Lines>
  <Paragraphs>22</Paragraphs>
  <TotalTime>1</TotalTime>
  <ScaleCrop>false</ScaleCrop>
  <LinksUpToDate>false</LinksUpToDate>
  <CharactersWithSpaces>14217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2025-07-04T09:30:00Z</dcterms:created>
  <dc:creator>DELL</dc:creator>
  <cp:lastModifiedBy>CQJC</cp:lastModifiedBy>
  <cp:lastPrinted>2024-11-28T04:48:00Z</cp:lastPrinted>
  <dcterms:modified xsi:type="dcterms:W3CDTF">2026-03-06T02:24:41Z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0E796E9681ED4B3E95DDAB1F26096B45_13</vt:lpwstr>
  </property>
  <property fmtid="{D5CDD505-2E9C-101B-9397-08002B2CF9AE}" pid="4" name="KSOTemplateDocerSaveRecord">
    <vt:lpwstr>eyJoZGlkIjoiNjNkYjZjZTJiOGY2ZGI3M2Q1OWYyOTdhNWYxNWNlYzYiLCJ1c2VySWQiOiI0NTAyODIyODUifQ==</vt:lpwstr>
  </property>
</Properties>
</file>